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B9CC" w14:textId="77777777" w:rsidR="00B86A54" w:rsidRPr="00323EE8" w:rsidRDefault="00B86A54" w:rsidP="00B86A54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t>1. Balance Presupuestario de Recursos Disponibles Negativo</w:t>
      </w:r>
    </w:p>
    <w:p w14:paraId="51C69FE6" w14:textId="77777777" w:rsidR="00B86A54" w:rsidRPr="00323EE8" w:rsidRDefault="00B86A54" w:rsidP="00B86A54">
      <w:pPr>
        <w:spacing w:after="0" w:line="240" w:lineRule="auto"/>
        <w:rPr>
          <w:rFonts w:ascii="Arial" w:hAnsi="Arial" w:cs="Arial"/>
          <w:sz w:val="14"/>
          <w:szCs w:val="14"/>
          <w:lang w:val="es-MX"/>
        </w:rPr>
      </w:pPr>
    </w:p>
    <w:p w14:paraId="4D9FF1E7" w14:textId="19231277" w:rsidR="007A188B" w:rsidRPr="00323EE8" w:rsidRDefault="00B86A54" w:rsidP="00B86A54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Se informará:</w:t>
      </w:r>
    </w:p>
    <w:p w14:paraId="7C0F8832" w14:textId="77777777" w:rsidR="00B86A54" w:rsidRPr="00323EE8" w:rsidRDefault="00B86A54" w:rsidP="00B86A54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a) Acciones para recuperar el Balance Presupuestario de Recursos Disponibles Sostenible.</w:t>
      </w:r>
    </w:p>
    <w:p w14:paraId="5DCCD58F" w14:textId="77777777" w:rsidR="007A188B" w:rsidRPr="00323EE8" w:rsidRDefault="007A188B" w:rsidP="00B86A5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3B311" w14:textId="0C100642" w:rsidR="00B86A54" w:rsidRPr="00323EE8" w:rsidRDefault="00B86A54" w:rsidP="00B86A54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323EE8">
        <w:rPr>
          <w:rFonts w:ascii="Arial" w:hAnsi="Arial" w:cs="Arial"/>
          <w:sz w:val="18"/>
          <w:szCs w:val="18"/>
        </w:rPr>
        <w:t>Fundamento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Artículo 6 y 19 LDF</w:t>
      </w:r>
    </w:p>
    <w:p w14:paraId="13098119" w14:textId="77777777" w:rsidR="00B86A54" w:rsidRPr="00323EE8" w:rsidRDefault="00B86A54" w:rsidP="00B86A5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4D84643" w14:textId="01F47624" w:rsidR="007A188B" w:rsidRPr="00323EE8" w:rsidRDefault="00D17FFC" w:rsidP="00A36957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t>Respuesta del Ente.</w:t>
      </w:r>
    </w:p>
    <w:p w14:paraId="606B673B" w14:textId="720A1917" w:rsidR="00A36957" w:rsidRPr="00323EE8" w:rsidRDefault="00A36957" w:rsidP="00A36957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 xml:space="preserve">Al cierre del </w:t>
      </w:r>
      <w:r w:rsidR="008E5ED0" w:rsidRPr="00323EE8">
        <w:rPr>
          <w:rFonts w:ascii="Arial" w:hAnsi="Arial" w:cs="Arial"/>
          <w:sz w:val="18"/>
          <w:szCs w:val="18"/>
          <w:lang w:val="es-MX"/>
        </w:rPr>
        <w:t xml:space="preserve">mes de </w:t>
      </w:r>
      <w:r w:rsidR="00D64FD2" w:rsidRPr="00323EE8">
        <w:rPr>
          <w:rFonts w:ascii="Arial" w:hAnsi="Arial" w:cs="Arial"/>
          <w:sz w:val="18"/>
          <w:szCs w:val="18"/>
          <w:lang w:val="es-MX"/>
        </w:rPr>
        <w:t>diciembre</w:t>
      </w:r>
      <w:r w:rsidR="00595CEF" w:rsidRPr="00323EE8">
        <w:rPr>
          <w:rFonts w:ascii="Arial" w:hAnsi="Arial" w:cs="Arial"/>
          <w:sz w:val="18"/>
          <w:szCs w:val="18"/>
          <w:lang w:val="es-MX"/>
        </w:rPr>
        <w:t xml:space="preserve"> de 2025</w:t>
      </w:r>
      <w:r w:rsidRPr="00323EE8">
        <w:rPr>
          <w:rFonts w:ascii="Arial" w:hAnsi="Arial" w:cs="Arial"/>
          <w:sz w:val="18"/>
          <w:szCs w:val="18"/>
          <w:lang w:val="es-MX"/>
        </w:rPr>
        <w:t xml:space="preserve">, el </w:t>
      </w:r>
      <w:r w:rsidR="00293557" w:rsidRPr="00323EE8">
        <w:rPr>
          <w:rFonts w:ascii="Arial" w:hAnsi="Arial" w:cs="Arial"/>
          <w:sz w:val="18"/>
          <w:szCs w:val="18"/>
          <w:lang w:val="es-MX"/>
        </w:rPr>
        <w:t xml:space="preserve">Gobierno de Baja California Sur presenta un </w:t>
      </w:r>
      <w:r w:rsidRPr="00323EE8">
        <w:rPr>
          <w:rFonts w:ascii="Arial" w:hAnsi="Arial" w:cs="Arial"/>
          <w:sz w:val="18"/>
          <w:szCs w:val="18"/>
          <w:lang w:val="es-MX"/>
        </w:rPr>
        <w:t xml:space="preserve">Balance Presupuestario de Recursos Disponibles </w:t>
      </w:r>
      <w:r w:rsidRPr="00323EE8">
        <w:rPr>
          <w:rFonts w:ascii="Arial" w:hAnsi="Arial" w:cs="Arial"/>
          <w:b/>
          <w:sz w:val="18"/>
          <w:szCs w:val="18"/>
          <w:lang w:val="es-MX"/>
        </w:rPr>
        <w:t>Sostenible</w:t>
      </w:r>
      <w:r w:rsidR="005273A3" w:rsidRPr="00323EE8">
        <w:rPr>
          <w:rFonts w:ascii="Arial" w:hAnsi="Arial" w:cs="Arial"/>
          <w:b/>
          <w:sz w:val="18"/>
          <w:szCs w:val="18"/>
          <w:lang w:val="es-MX"/>
        </w:rPr>
        <w:t xml:space="preserve">, </w:t>
      </w:r>
      <w:r w:rsidR="005273A3" w:rsidRPr="00323EE8">
        <w:rPr>
          <w:rFonts w:ascii="Arial" w:hAnsi="Arial" w:cs="Arial"/>
          <w:bCs/>
          <w:sz w:val="18"/>
          <w:szCs w:val="18"/>
          <w:lang w:val="es-MX"/>
        </w:rPr>
        <w:t>p</w:t>
      </w:r>
      <w:r w:rsidRPr="00323EE8">
        <w:rPr>
          <w:rFonts w:ascii="Arial" w:hAnsi="Arial" w:cs="Arial"/>
          <w:sz w:val="18"/>
          <w:szCs w:val="18"/>
          <w:lang w:val="es-MX"/>
        </w:rPr>
        <w:t xml:space="preserve">or lo </w:t>
      </w:r>
      <w:r w:rsidR="005273A3" w:rsidRPr="00323EE8">
        <w:rPr>
          <w:rFonts w:ascii="Arial" w:hAnsi="Arial" w:cs="Arial"/>
          <w:sz w:val="18"/>
          <w:szCs w:val="18"/>
          <w:lang w:val="es-MX"/>
        </w:rPr>
        <w:t xml:space="preserve">que no es aplicable lo tipificado en el tercer párrafo del </w:t>
      </w:r>
      <w:r w:rsidRPr="00323EE8">
        <w:rPr>
          <w:rFonts w:ascii="Arial" w:hAnsi="Arial" w:cs="Arial"/>
          <w:sz w:val="18"/>
          <w:szCs w:val="18"/>
          <w:lang w:val="es-MX"/>
        </w:rPr>
        <w:t xml:space="preserve">Artículo 6 de la </w:t>
      </w:r>
      <w:r w:rsidR="005273A3" w:rsidRPr="00323EE8">
        <w:rPr>
          <w:rFonts w:ascii="Arial" w:hAnsi="Arial" w:cs="Arial"/>
          <w:sz w:val="18"/>
          <w:szCs w:val="18"/>
          <w:lang w:val="es-MX"/>
        </w:rPr>
        <w:t>LDF</w:t>
      </w:r>
      <w:r w:rsidRPr="00323EE8">
        <w:rPr>
          <w:rFonts w:ascii="Arial" w:hAnsi="Arial" w:cs="Arial"/>
          <w:sz w:val="18"/>
          <w:szCs w:val="18"/>
          <w:lang w:val="es-MX"/>
        </w:rPr>
        <w:t>.</w:t>
      </w:r>
    </w:p>
    <w:p w14:paraId="212CAE33" w14:textId="77777777" w:rsidR="00324CA4" w:rsidRPr="00323EE8" w:rsidRDefault="00324CA4" w:rsidP="00A369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MX"/>
        </w:rPr>
      </w:pPr>
    </w:p>
    <w:p w14:paraId="531F561C" w14:textId="5BCB8E89" w:rsidR="00324CA4" w:rsidRPr="00323EE8" w:rsidRDefault="00324CA4" w:rsidP="00A36957">
      <w:pPr>
        <w:spacing w:after="0" w:line="240" w:lineRule="auto"/>
        <w:jc w:val="both"/>
        <w:rPr>
          <w:rFonts w:ascii="Arial" w:hAnsi="Arial" w:cs="Arial"/>
          <w:sz w:val="18"/>
          <w:szCs w:val="16"/>
          <w:lang w:val="es-MX"/>
        </w:rPr>
      </w:pPr>
      <w:r w:rsidRPr="00323EE8">
        <w:rPr>
          <w:noProof/>
        </w:rPr>
        <w:drawing>
          <wp:inline distT="0" distB="0" distL="0" distR="0" wp14:anchorId="2B280D1D" wp14:editId="730B70FD">
            <wp:extent cx="5591175" cy="3714490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5044" cy="380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8BF23" w14:textId="77777777" w:rsidR="00324CA4" w:rsidRPr="00323EE8" w:rsidRDefault="00324CA4" w:rsidP="00A36957">
      <w:pPr>
        <w:spacing w:after="0" w:line="240" w:lineRule="auto"/>
        <w:jc w:val="both"/>
        <w:rPr>
          <w:rFonts w:ascii="Arial" w:hAnsi="Arial" w:cs="Arial"/>
          <w:sz w:val="14"/>
          <w:szCs w:val="12"/>
          <w:lang w:val="es-MX"/>
        </w:rPr>
      </w:pPr>
    </w:p>
    <w:p w14:paraId="0D654427" w14:textId="5ECD920D" w:rsidR="00A6484A" w:rsidRPr="00323EE8" w:rsidRDefault="00A36957" w:rsidP="00B86A54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t xml:space="preserve">Datos del balance presupuestario de recursos disponibles </w:t>
      </w:r>
      <w:r w:rsidR="007F2465" w:rsidRPr="00323EE8">
        <w:rPr>
          <w:rFonts w:ascii="Arial" w:hAnsi="Arial" w:cs="Arial"/>
          <w:b/>
          <w:sz w:val="18"/>
          <w:szCs w:val="18"/>
          <w:lang w:val="es-MX"/>
        </w:rPr>
        <w:t xml:space="preserve">al cierre del </w:t>
      </w:r>
      <w:r w:rsidR="008E5ED0" w:rsidRPr="00323EE8">
        <w:rPr>
          <w:rFonts w:ascii="Arial" w:hAnsi="Arial" w:cs="Arial"/>
          <w:b/>
          <w:sz w:val="18"/>
          <w:szCs w:val="18"/>
          <w:lang w:val="es-MX"/>
        </w:rPr>
        <w:t xml:space="preserve">mes de </w:t>
      </w:r>
      <w:r w:rsidR="00D64FD2" w:rsidRPr="00323EE8">
        <w:rPr>
          <w:rFonts w:ascii="Arial" w:hAnsi="Arial" w:cs="Arial"/>
          <w:b/>
          <w:sz w:val="18"/>
          <w:szCs w:val="18"/>
          <w:lang w:val="es-MX"/>
        </w:rPr>
        <w:t>diciembre</w:t>
      </w:r>
      <w:r w:rsidR="009B6477" w:rsidRPr="00323EE8">
        <w:rPr>
          <w:rFonts w:ascii="Arial" w:hAnsi="Arial" w:cs="Arial"/>
          <w:b/>
          <w:sz w:val="18"/>
          <w:szCs w:val="18"/>
          <w:lang w:val="es-MX"/>
        </w:rPr>
        <w:t xml:space="preserve"> de 2025</w:t>
      </w:r>
      <w:r w:rsidRPr="00323EE8">
        <w:rPr>
          <w:rFonts w:ascii="Arial" w:hAnsi="Arial" w:cs="Arial"/>
          <w:b/>
          <w:sz w:val="18"/>
          <w:szCs w:val="18"/>
          <w:lang w:val="es-MX"/>
        </w:rPr>
        <w:t>.</w:t>
      </w:r>
    </w:p>
    <w:p w14:paraId="139BFFD6" w14:textId="62B26A04" w:rsidR="00A6484A" w:rsidRPr="00323EE8" w:rsidRDefault="00A6484A" w:rsidP="00B86A54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noProof/>
        </w:rPr>
        <w:drawing>
          <wp:inline distT="0" distB="0" distL="0" distR="0" wp14:anchorId="7199FAE9" wp14:editId="0D2D4CDE">
            <wp:extent cx="5724525" cy="2095500"/>
            <wp:effectExtent l="0" t="0" r="9525" b="0"/>
            <wp:docPr id="1304517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517978" name=""/>
                    <pic:cNvPicPr/>
                  </pic:nvPicPr>
                  <pic:blipFill rotWithShape="1">
                    <a:blip r:embed="rId9"/>
                    <a:srcRect l="33572" t="21458" r="18299" b="46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103" cy="2124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A87F4" w14:textId="1B74E4D3" w:rsidR="00745A3D" w:rsidRPr="00323EE8" w:rsidRDefault="00745A3D" w:rsidP="00B86A54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1CE3EA71" w14:textId="1F315865" w:rsidR="001505D9" w:rsidRPr="00323EE8" w:rsidRDefault="00A6484A" w:rsidP="00007DD5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noProof/>
        </w:rPr>
        <w:lastRenderedPageBreak/>
        <w:drawing>
          <wp:inline distT="0" distB="0" distL="0" distR="0" wp14:anchorId="3E380B21" wp14:editId="1CF4EEBF">
            <wp:extent cx="5664853" cy="1638300"/>
            <wp:effectExtent l="0" t="0" r="0" b="0"/>
            <wp:docPr id="723825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25560" name=""/>
                    <pic:cNvPicPr/>
                  </pic:nvPicPr>
                  <pic:blipFill rotWithShape="1">
                    <a:blip r:embed="rId10"/>
                    <a:srcRect l="33906" t="51756" r="18495" b="27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87" cy="1682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5577B" w14:textId="405005E5" w:rsidR="00324F89" w:rsidRPr="00323EE8" w:rsidRDefault="00324F89" w:rsidP="00745A3D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10F96058" w14:textId="619F6186" w:rsidR="003F42CE" w:rsidRPr="00323EE8" w:rsidRDefault="003F42CE" w:rsidP="003F42CE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t>2. Aumento o creación de nuevo Gasto</w:t>
      </w:r>
    </w:p>
    <w:p w14:paraId="545B456F" w14:textId="77777777" w:rsidR="005B3F37" w:rsidRPr="00323EE8" w:rsidRDefault="005B3F37" w:rsidP="003F42CE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597C6E40" w14:textId="77777777" w:rsidR="003F42CE" w:rsidRPr="00323EE8" w:rsidRDefault="003F42CE" w:rsidP="003F42CE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Se informará:</w:t>
      </w:r>
    </w:p>
    <w:p w14:paraId="159E770D" w14:textId="77777777" w:rsidR="003F42CE" w:rsidRPr="00323EE8" w:rsidRDefault="003F42CE" w:rsidP="003F42CE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a) Fuente de Ingresos del aumento o creación del Gasto no Etiquetado.</w:t>
      </w:r>
    </w:p>
    <w:p w14:paraId="7B49F37A" w14:textId="77777777" w:rsidR="003F42CE" w:rsidRPr="00323EE8" w:rsidRDefault="003F42CE" w:rsidP="003F42CE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b) Fuente de Ingresos del aumento o creación del Gasto Etiquetado.</w:t>
      </w:r>
    </w:p>
    <w:p w14:paraId="5F0E93A4" w14:textId="77777777" w:rsidR="003F42CE" w:rsidRPr="00323EE8" w:rsidRDefault="003F42CE" w:rsidP="003F42CE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</w:p>
    <w:p w14:paraId="4D42F263" w14:textId="77777777" w:rsidR="003F42CE" w:rsidRPr="00323EE8" w:rsidRDefault="003F42CE" w:rsidP="003F42CE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323EE8">
        <w:rPr>
          <w:rFonts w:ascii="Arial" w:hAnsi="Arial" w:cs="Arial"/>
          <w:sz w:val="18"/>
          <w:szCs w:val="18"/>
        </w:rPr>
        <w:t>Fundamento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Artículo 8 y 21 LDF</w:t>
      </w:r>
    </w:p>
    <w:p w14:paraId="1C59AAD1" w14:textId="77777777" w:rsidR="003F42CE" w:rsidRPr="00323EE8" w:rsidRDefault="003F42CE" w:rsidP="003F42C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A984A1" w14:textId="77777777" w:rsidR="001A5792" w:rsidRPr="00323EE8" w:rsidRDefault="001A5792" w:rsidP="001A5792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t>Respuesta del Ente.</w:t>
      </w:r>
    </w:p>
    <w:p w14:paraId="7FBFE9AD" w14:textId="7E30849D" w:rsidR="001A5792" w:rsidRPr="00323EE8" w:rsidRDefault="001A5792" w:rsidP="00A928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23EE8">
        <w:rPr>
          <w:rFonts w:ascii="Arial" w:hAnsi="Arial" w:cs="Arial"/>
          <w:sz w:val="18"/>
          <w:szCs w:val="18"/>
        </w:rPr>
        <w:t xml:space="preserve">De </w:t>
      </w:r>
      <w:proofErr w:type="spellStart"/>
      <w:r w:rsidRPr="00323EE8">
        <w:rPr>
          <w:rFonts w:ascii="Arial" w:hAnsi="Arial" w:cs="Arial"/>
          <w:sz w:val="18"/>
          <w:szCs w:val="18"/>
        </w:rPr>
        <w:t>conformidad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con lo </w:t>
      </w:r>
      <w:proofErr w:type="spellStart"/>
      <w:r w:rsidRPr="00323EE8">
        <w:rPr>
          <w:rFonts w:ascii="Arial" w:hAnsi="Arial" w:cs="Arial"/>
          <w:sz w:val="18"/>
          <w:szCs w:val="18"/>
        </w:rPr>
        <w:t>establecido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3EE8">
        <w:rPr>
          <w:rFonts w:ascii="Arial" w:hAnsi="Arial" w:cs="Arial"/>
          <w:sz w:val="18"/>
          <w:szCs w:val="18"/>
        </w:rPr>
        <w:t>en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3EE8">
        <w:rPr>
          <w:rFonts w:ascii="Arial" w:hAnsi="Arial" w:cs="Arial"/>
          <w:sz w:val="18"/>
          <w:szCs w:val="18"/>
        </w:rPr>
        <w:t>el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3EE8">
        <w:rPr>
          <w:rFonts w:ascii="Arial" w:hAnsi="Arial" w:cs="Arial"/>
          <w:sz w:val="18"/>
          <w:szCs w:val="18"/>
        </w:rPr>
        <w:t>articulo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8 de la LDF, se </w:t>
      </w:r>
      <w:proofErr w:type="spellStart"/>
      <w:r w:rsidRPr="00323EE8">
        <w:rPr>
          <w:rFonts w:ascii="Arial" w:hAnsi="Arial" w:cs="Arial"/>
          <w:sz w:val="18"/>
          <w:szCs w:val="18"/>
        </w:rPr>
        <w:t>presentan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Pr="00323EE8">
        <w:rPr>
          <w:rFonts w:ascii="Arial" w:hAnsi="Arial" w:cs="Arial"/>
          <w:sz w:val="18"/>
          <w:szCs w:val="18"/>
        </w:rPr>
        <w:t>ampliaciones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323EE8">
        <w:rPr>
          <w:rFonts w:ascii="Arial" w:hAnsi="Arial" w:cs="Arial"/>
          <w:sz w:val="18"/>
          <w:szCs w:val="18"/>
        </w:rPr>
        <w:t>reducciones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3EE8">
        <w:rPr>
          <w:rFonts w:ascii="Arial" w:hAnsi="Arial" w:cs="Arial"/>
          <w:sz w:val="18"/>
          <w:szCs w:val="18"/>
        </w:rPr>
        <w:t>presupuestales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323EE8">
        <w:rPr>
          <w:rFonts w:ascii="Arial" w:hAnsi="Arial" w:cs="Arial"/>
          <w:sz w:val="18"/>
          <w:szCs w:val="18"/>
        </w:rPr>
        <w:t>cierre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="008E5ED0" w:rsidRPr="00323EE8">
        <w:rPr>
          <w:rFonts w:ascii="Arial" w:hAnsi="Arial" w:cs="Arial"/>
          <w:sz w:val="18"/>
          <w:szCs w:val="18"/>
        </w:rPr>
        <w:t>mes</w:t>
      </w:r>
      <w:proofErr w:type="spellEnd"/>
      <w:r w:rsidR="008E5ED0" w:rsidRPr="00323EE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1505D9" w:rsidRPr="00323EE8">
        <w:rPr>
          <w:rFonts w:ascii="Arial" w:hAnsi="Arial" w:cs="Arial"/>
          <w:sz w:val="18"/>
          <w:szCs w:val="18"/>
        </w:rPr>
        <w:t>diciembre</w:t>
      </w:r>
      <w:proofErr w:type="spellEnd"/>
      <w:r w:rsidR="009B6477" w:rsidRPr="00323EE8">
        <w:rPr>
          <w:rFonts w:ascii="Arial" w:hAnsi="Arial" w:cs="Arial"/>
          <w:sz w:val="18"/>
          <w:szCs w:val="18"/>
        </w:rPr>
        <w:t xml:space="preserve"> de 2025</w:t>
      </w:r>
      <w:r w:rsidRPr="00323EE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23EE8">
        <w:rPr>
          <w:rFonts w:ascii="Arial" w:hAnsi="Arial" w:cs="Arial"/>
          <w:sz w:val="18"/>
          <w:szCs w:val="18"/>
        </w:rPr>
        <w:t>distinguiendo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3EE8">
        <w:rPr>
          <w:rFonts w:ascii="Arial" w:hAnsi="Arial" w:cs="Arial"/>
          <w:sz w:val="18"/>
          <w:szCs w:val="18"/>
        </w:rPr>
        <w:t>el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Gasto </w:t>
      </w:r>
      <w:proofErr w:type="spellStart"/>
      <w:r w:rsidRPr="00323EE8">
        <w:rPr>
          <w:rFonts w:ascii="Arial" w:hAnsi="Arial" w:cs="Arial"/>
          <w:sz w:val="18"/>
          <w:szCs w:val="18"/>
        </w:rPr>
        <w:t>Etiquetado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323EE8">
        <w:rPr>
          <w:rFonts w:ascii="Arial" w:hAnsi="Arial" w:cs="Arial"/>
          <w:sz w:val="18"/>
          <w:szCs w:val="18"/>
        </w:rPr>
        <w:t>el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Gasto no </w:t>
      </w:r>
      <w:proofErr w:type="spellStart"/>
      <w:r w:rsidRPr="00323EE8">
        <w:rPr>
          <w:rFonts w:ascii="Arial" w:hAnsi="Arial" w:cs="Arial"/>
          <w:sz w:val="18"/>
          <w:szCs w:val="18"/>
        </w:rPr>
        <w:t>Etiquetado</w:t>
      </w:r>
      <w:proofErr w:type="spellEnd"/>
    </w:p>
    <w:p w14:paraId="402C8B79" w14:textId="77777777" w:rsidR="001A5792" w:rsidRPr="00323EE8" w:rsidRDefault="001A5792" w:rsidP="00A928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21F440" w14:textId="6CE8935C" w:rsidR="00E95B72" w:rsidRPr="00323EE8" w:rsidRDefault="00FB1539" w:rsidP="00FB1539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noProof/>
        </w:rPr>
        <w:drawing>
          <wp:inline distT="0" distB="0" distL="0" distR="0" wp14:anchorId="332174C4" wp14:editId="14F8572F">
            <wp:extent cx="4206240" cy="8763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3288" cy="8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980"/>
        <w:gridCol w:w="1792"/>
        <w:gridCol w:w="1484"/>
        <w:gridCol w:w="1420"/>
        <w:gridCol w:w="1577"/>
      </w:tblGrid>
      <w:tr w:rsidR="00323EE8" w:rsidRPr="00323EE8" w14:paraId="741AFF63" w14:textId="77777777" w:rsidTr="004B6897">
        <w:trPr>
          <w:trHeight w:val="146"/>
        </w:trPr>
        <w:tc>
          <w:tcPr>
            <w:tcW w:w="8833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6E18B2EC" w14:textId="20478AE3" w:rsidR="00C05CA9" w:rsidRPr="00323EE8" w:rsidRDefault="00C05CA9" w:rsidP="00FA1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MX" w:eastAsia="es-MX"/>
              </w:rPr>
            </w:pPr>
            <w:r w:rsidRPr="00323EE8">
              <w:rPr>
                <w:rFonts w:ascii="Calibri" w:eastAsia="Times New Roman" w:hAnsi="Calibri" w:cs="Calibri"/>
                <w:noProof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 wp14:anchorId="7E787475" wp14:editId="62CAFC8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47625</wp:posOffset>
                  </wp:positionV>
                  <wp:extent cx="552450" cy="590550"/>
                  <wp:effectExtent l="0" t="0" r="0" b="0"/>
                  <wp:wrapNone/>
                  <wp:docPr id="673376490" name="Imagen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23EEAC-CA2A-42EE-B204-3740EC318D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823EEAC-CA2A-42EE-B204-3740EC318D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1" cy="58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6"/>
            </w:tblGrid>
            <w:tr w:rsidR="00323EE8" w:rsidRPr="00323EE8" w14:paraId="239ADCBB" w14:textId="77777777" w:rsidTr="004B6897">
              <w:trPr>
                <w:trHeight w:val="146"/>
                <w:tblCellSpacing w:w="0" w:type="dxa"/>
              </w:trPr>
              <w:tc>
                <w:tcPr>
                  <w:tcW w:w="744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FFFFFF"/>
                  <w:noWrap/>
                  <w:vAlign w:val="bottom"/>
                  <w:hideMark/>
                </w:tcPr>
                <w:p w14:paraId="449502D7" w14:textId="77777777" w:rsidR="00C05CA9" w:rsidRPr="00323EE8" w:rsidRDefault="00C05CA9" w:rsidP="00C05C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MX" w:eastAsia="es-MX"/>
                    </w:rPr>
                  </w:pPr>
                  <w:r w:rsidRPr="00323EE8">
                    <w:rPr>
                      <w:rFonts w:ascii="Arial" w:eastAsia="Times New Roman" w:hAnsi="Arial" w:cs="Arial"/>
                      <w:sz w:val="12"/>
                      <w:szCs w:val="12"/>
                      <w:lang w:val="es-MX" w:eastAsia="es-MX"/>
                    </w:rPr>
                    <w:t>GOBIERNO DEL ESTADO DE BAJA CALIFORNIA SUR</w:t>
                  </w:r>
                </w:p>
              </w:tc>
            </w:tr>
          </w:tbl>
          <w:p w14:paraId="0712B79F" w14:textId="77777777" w:rsidR="00C05CA9" w:rsidRPr="00323EE8" w:rsidRDefault="00C05CA9" w:rsidP="00C05CA9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</w:p>
        </w:tc>
      </w:tr>
      <w:tr w:rsidR="00323EE8" w:rsidRPr="00323EE8" w14:paraId="6DBF9FEC" w14:textId="77777777" w:rsidTr="004B6897">
        <w:trPr>
          <w:trHeight w:val="146"/>
        </w:trPr>
        <w:tc>
          <w:tcPr>
            <w:tcW w:w="883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4AC474BF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SECRETARIA DE FINANZAS Y ADMINISTRACION</w:t>
            </w:r>
          </w:p>
        </w:tc>
      </w:tr>
      <w:tr w:rsidR="00323EE8" w:rsidRPr="00323EE8" w14:paraId="6A87B5A0" w14:textId="77777777" w:rsidTr="004B6897">
        <w:trPr>
          <w:trHeight w:val="146"/>
        </w:trPr>
        <w:tc>
          <w:tcPr>
            <w:tcW w:w="883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6B670716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INFORME DE AMPLIACIONES Y REDUCCIONES PRESUPUESTALES</w:t>
            </w:r>
          </w:p>
        </w:tc>
      </w:tr>
      <w:tr w:rsidR="00323EE8" w:rsidRPr="00323EE8" w14:paraId="5173FDFC" w14:textId="77777777" w:rsidTr="004B6897">
        <w:trPr>
          <w:trHeight w:val="146"/>
        </w:trPr>
        <w:tc>
          <w:tcPr>
            <w:tcW w:w="883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734FA4D9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Del 01/01/2025 al 31/12/2025</w:t>
            </w:r>
          </w:p>
        </w:tc>
      </w:tr>
      <w:tr w:rsidR="00323EE8" w:rsidRPr="00323EE8" w14:paraId="6EBEB4AD" w14:textId="77777777" w:rsidTr="004B6897">
        <w:trPr>
          <w:trHeight w:val="107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9E38EC7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E94727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55B7B5B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1984A3F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6513D9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2B7582E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</w:tr>
      <w:tr w:rsidR="00323EE8" w:rsidRPr="00323EE8" w14:paraId="44204915" w14:textId="77777777" w:rsidTr="004B6897">
        <w:trPr>
          <w:trHeight w:val="273"/>
        </w:trPr>
        <w:tc>
          <w:tcPr>
            <w:tcW w:w="435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5263421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Clasificador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5AAA364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Ampliaciones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E4AFF28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Reducciones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E2B747A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Total, egreso modificado</w:t>
            </w:r>
          </w:p>
        </w:tc>
      </w:tr>
      <w:tr w:rsidR="00323EE8" w:rsidRPr="00323EE8" w14:paraId="43353650" w14:textId="77777777" w:rsidTr="004B6897">
        <w:trPr>
          <w:trHeight w:val="194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25A07F86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Gasto No Etiquetado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194909CE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2,202,228,874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2209DA50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33,862,768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6F08E48F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2,168,366,106</w:t>
            </w:r>
          </w:p>
        </w:tc>
      </w:tr>
      <w:tr w:rsidR="00323EE8" w:rsidRPr="00323EE8" w14:paraId="33E74DEA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B717859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B22CDA3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Servicios Personales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137E838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77,787,326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8D46583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7474322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77,787,326</w:t>
            </w:r>
          </w:p>
        </w:tc>
      </w:tr>
      <w:tr w:rsidR="00323EE8" w:rsidRPr="00323EE8" w14:paraId="05770782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BA4C653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B594076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Materiales Y Suministros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A0AAE54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158,512,617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6CEC6F4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5B32AA0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158,512,617</w:t>
            </w:r>
          </w:p>
        </w:tc>
      </w:tr>
      <w:tr w:rsidR="00323EE8" w:rsidRPr="00323EE8" w14:paraId="68FAFF8E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267AF5D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EBF51E9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Servicios Generales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CB62A4B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164,761,394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3814022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0863DBA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164,761,394</w:t>
            </w:r>
          </w:p>
        </w:tc>
      </w:tr>
      <w:tr w:rsidR="00323EE8" w:rsidRPr="00323EE8" w14:paraId="3783C98D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02AD583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64DBDC9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Transferencias, Asignaciones, Subsidios Y Otras Ayudas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F768E87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372,085,306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246B655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DCDB41E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372,085,306</w:t>
            </w:r>
          </w:p>
        </w:tc>
      </w:tr>
      <w:tr w:rsidR="00323EE8" w:rsidRPr="00323EE8" w14:paraId="021D20DC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5D7FA37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9A70192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Bienes Muebles, Inmuebles E Intangibles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6F425F6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150,768,013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F614C1A" w14:textId="77777777" w:rsidR="00C05CA9" w:rsidRPr="00323EE8" w:rsidRDefault="00C05CA9" w:rsidP="00C05CA9">
            <w:pPr>
              <w:spacing w:after="0" w:line="240" w:lineRule="auto"/>
              <w:ind w:left="-391" w:firstLine="391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2B12D21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150,768,013</w:t>
            </w:r>
          </w:p>
        </w:tc>
      </w:tr>
      <w:tr w:rsidR="00323EE8" w:rsidRPr="00323EE8" w14:paraId="19F44704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282518B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C7F0F20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Inversión Pública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1740FFF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C968D85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33,862,768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6BFDFA9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-33,862,768</w:t>
            </w:r>
          </w:p>
        </w:tc>
      </w:tr>
      <w:tr w:rsidR="00323EE8" w:rsidRPr="00323EE8" w14:paraId="23ACAD10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B551827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A8C76BF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Inv. Financieras Y Otras Provisiones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9B44A6A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49793DC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610201C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0</w:t>
            </w:r>
          </w:p>
        </w:tc>
      </w:tr>
      <w:tr w:rsidR="00323EE8" w:rsidRPr="00323EE8" w14:paraId="7023C6B3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277FEF4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07C9CB3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Participaciones Y Aportaciones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7945280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811,812,956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02DB950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52B1079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811,812,956</w:t>
            </w:r>
          </w:p>
        </w:tc>
      </w:tr>
      <w:tr w:rsidR="00323EE8" w:rsidRPr="00323EE8" w14:paraId="01A25368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14:paraId="278AAB94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hideMark/>
          </w:tcPr>
          <w:p w14:paraId="0DE50BA2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Deuda Pública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6FC088A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466,501,263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DE062F0" w14:textId="6714EB57" w:rsidR="00C05CA9" w:rsidRPr="00323EE8" w:rsidRDefault="00C05CA9" w:rsidP="00FA1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4404BA2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466,501,263</w:t>
            </w:r>
          </w:p>
        </w:tc>
      </w:tr>
      <w:tr w:rsidR="00323EE8" w:rsidRPr="00323EE8" w14:paraId="20D4F47C" w14:textId="77777777" w:rsidTr="004B6897">
        <w:trPr>
          <w:trHeight w:val="194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4B66702F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Gasto Etiquetado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33EA85C8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1,105,973,993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471B0C44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73B278E6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1,105,973,993</w:t>
            </w:r>
          </w:p>
        </w:tc>
      </w:tr>
      <w:tr w:rsidR="00323EE8" w:rsidRPr="00323EE8" w14:paraId="0C1E3CE1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14:paraId="24B4064D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96275DD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Servicios Personales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41507A79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357,000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47774FF8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743B908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357,000</w:t>
            </w:r>
          </w:p>
        </w:tc>
      </w:tr>
      <w:tr w:rsidR="00323EE8" w:rsidRPr="00323EE8" w14:paraId="7A6F43BF" w14:textId="77777777" w:rsidTr="004B6897">
        <w:trPr>
          <w:trHeight w:val="155"/>
        </w:trPr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F123676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8C04BF1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Materiales Y Suministros</w:t>
            </w:r>
          </w:p>
        </w:tc>
        <w:tc>
          <w:tcPr>
            <w:tcW w:w="14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42E5F28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2,534,169</w:t>
            </w:r>
          </w:p>
        </w:tc>
        <w:tc>
          <w:tcPr>
            <w:tcW w:w="1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20525BA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A84F9C9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2,534,169</w:t>
            </w:r>
          </w:p>
        </w:tc>
      </w:tr>
      <w:tr w:rsidR="00323EE8" w:rsidRPr="00323EE8" w14:paraId="0F85935B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9870248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B6F3C6D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Servicios Generales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56E0B40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1,857,200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9B24E3A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86FAE7C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1,857,200</w:t>
            </w:r>
          </w:p>
        </w:tc>
      </w:tr>
      <w:tr w:rsidR="00323EE8" w:rsidRPr="00323EE8" w14:paraId="52CFEE45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272C867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87ECFB0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Transferencias, Asignaciones, Subsidios Y Otras Ayudas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3F27C97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239,624,709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8A264AD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8FD270C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239,624,709</w:t>
            </w:r>
          </w:p>
        </w:tc>
      </w:tr>
      <w:tr w:rsidR="00323EE8" w:rsidRPr="00323EE8" w14:paraId="7B0A224D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DF4B106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F37F27E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Bienes Muebles, Inmuebles E Intangibles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05EB846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53,575,142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CD00981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4097CEC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53,575,142</w:t>
            </w:r>
          </w:p>
        </w:tc>
      </w:tr>
      <w:tr w:rsidR="00323EE8" w:rsidRPr="00323EE8" w14:paraId="5B5E7BC2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ED2E97F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C547AFE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Inversión Pública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FFF0B30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261,626,933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65CEAA9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5A30E0B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261,626,933</w:t>
            </w:r>
          </w:p>
        </w:tc>
      </w:tr>
      <w:tr w:rsidR="00323EE8" w:rsidRPr="00323EE8" w14:paraId="01C6548C" w14:textId="77777777" w:rsidTr="004B6897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2BEB16B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8A93DF1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Participaciones Y Aportaciones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FBA5238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546,398,840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9F0F7FF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C66E0AF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546,398,840</w:t>
            </w:r>
          </w:p>
        </w:tc>
      </w:tr>
      <w:tr w:rsidR="00C05CA9" w:rsidRPr="00323EE8" w14:paraId="54C2D4FD" w14:textId="77777777" w:rsidTr="004B6897">
        <w:trPr>
          <w:trHeight w:val="175"/>
        </w:trPr>
        <w:tc>
          <w:tcPr>
            <w:tcW w:w="435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0A63077" w14:textId="2A9FA50F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Total, Egresos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29E0226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  <w:lang w:val="es-MX" w:eastAsia="es-MX"/>
              </w:rPr>
              <w:t>3,308,202,867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2C55023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  <w:lang w:val="es-MX" w:eastAsia="es-MX"/>
              </w:rPr>
              <w:t>33,862,768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6A00A95" w14:textId="77777777" w:rsidR="00C05CA9" w:rsidRPr="00323EE8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  <w:lang w:val="es-MX" w:eastAsia="es-MX"/>
              </w:rPr>
              <w:t>3,274,340,099</w:t>
            </w:r>
          </w:p>
        </w:tc>
      </w:tr>
    </w:tbl>
    <w:p w14:paraId="044D2E18" w14:textId="77777777" w:rsidR="00007DD5" w:rsidRPr="00323EE8" w:rsidRDefault="00007DD5" w:rsidP="00FB1539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32747285" w14:textId="6B7A5AED" w:rsidR="00836A06" w:rsidRPr="00323EE8" w:rsidRDefault="00836A06" w:rsidP="00E95B7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14:paraId="61281329" w14:textId="1DEA9E77" w:rsidR="003F42CE" w:rsidRPr="00323EE8" w:rsidRDefault="00FB1539" w:rsidP="004B6897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 xml:space="preserve">Hipervínculo: </w:t>
      </w:r>
      <w:hyperlink r:id="rId13" w:history="1">
        <w:r w:rsidRPr="00323EE8">
          <w:rPr>
            <w:rStyle w:val="Hipervnculo"/>
            <w:rFonts w:ascii="Arial" w:hAnsi="Arial" w:cs="Arial"/>
            <w:color w:val="auto"/>
            <w:sz w:val="18"/>
            <w:szCs w:val="18"/>
            <w:lang w:val="es-MX"/>
          </w:rPr>
          <w:t>https://finanzas.bcs.gob.mx/ley-de-disciplina-financiera-trimestral/</w:t>
        </w:r>
      </w:hyperlink>
    </w:p>
    <w:p w14:paraId="4F80409D" w14:textId="2C586D88" w:rsidR="00C94A5E" w:rsidRPr="00323EE8" w:rsidRDefault="00457540" w:rsidP="00457540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lastRenderedPageBreak/>
        <w:t xml:space="preserve">3. Pasivo Circulante al Cierre del </w:t>
      </w:r>
      <w:r w:rsidR="00604020" w:rsidRPr="00323EE8">
        <w:rPr>
          <w:rFonts w:ascii="Arial" w:hAnsi="Arial" w:cs="Arial"/>
          <w:b/>
          <w:sz w:val="18"/>
          <w:szCs w:val="18"/>
          <w:lang w:val="es-MX"/>
        </w:rPr>
        <w:t xml:space="preserve">del mes de </w:t>
      </w:r>
      <w:r w:rsidR="00E95B72" w:rsidRPr="00323EE8">
        <w:rPr>
          <w:rFonts w:ascii="Arial" w:hAnsi="Arial" w:cs="Arial"/>
          <w:b/>
          <w:sz w:val="18"/>
          <w:szCs w:val="18"/>
          <w:lang w:val="es-MX"/>
        </w:rPr>
        <w:t>diciembre</w:t>
      </w:r>
      <w:r w:rsidR="00604020" w:rsidRPr="00323EE8">
        <w:rPr>
          <w:rFonts w:ascii="Arial" w:hAnsi="Arial" w:cs="Arial"/>
          <w:b/>
          <w:sz w:val="18"/>
          <w:szCs w:val="18"/>
          <w:lang w:val="es-MX"/>
        </w:rPr>
        <w:t xml:space="preserve"> de 2025.</w:t>
      </w:r>
      <w:r w:rsidR="00C94A5E" w:rsidRPr="00323EE8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14:paraId="063BA35A" w14:textId="77777777" w:rsidR="003F42CE" w:rsidRPr="00323EE8" w:rsidRDefault="003F42CE" w:rsidP="00A36957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</w:p>
    <w:p w14:paraId="38F65EC8" w14:textId="77777777" w:rsidR="00D17FFC" w:rsidRPr="00323EE8" w:rsidRDefault="00D17FFC" w:rsidP="00D17FF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Se procederá a realizar pagos con base al presupuesto efectivamente devengado y registrado en Cuentas por Pagar.</w:t>
      </w:r>
    </w:p>
    <w:p w14:paraId="5E9EE324" w14:textId="77777777" w:rsidR="00D17FFC" w:rsidRPr="00323EE8" w:rsidRDefault="00D17FFC" w:rsidP="00A36957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</w:p>
    <w:p w14:paraId="107CB6AB" w14:textId="77777777" w:rsidR="00D17FFC" w:rsidRPr="00323EE8" w:rsidRDefault="00D17FFC" w:rsidP="00D17FFC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Fundamento Artículo 13 VII y 21 LDF</w:t>
      </w:r>
    </w:p>
    <w:p w14:paraId="1B7888C1" w14:textId="77777777" w:rsidR="00D17FFC" w:rsidRPr="00323EE8" w:rsidRDefault="00D17FFC" w:rsidP="00A36957">
      <w:p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p w14:paraId="0E431186" w14:textId="77777777" w:rsidR="00D17FFC" w:rsidRPr="00323EE8" w:rsidRDefault="00D17FFC" w:rsidP="00D17FFC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t>Respuesta del Ente.</w:t>
      </w:r>
    </w:p>
    <w:p w14:paraId="78A321C0" w14:textId="77777777" w:rsidR="00016E2B" w:rsidRPr="00323EE8" w:rsidRDefault="00016E2B" w:rsidP="00D17FFC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3E040052" w14:textId="18EDF018" w:rsidR="00D17FFC" w:rsidRPr="00323EE8" w:rsidRDefault="00450F32" w:rsidP="00D17FF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 xml:space="preserve">Con fundamento en el artículo 13 fracción VII de la LDF; al cierre del </w:t>
      </w:r>
      <w:r w:rsidR="00870BAE" w:rsidRPr="00323EE8">
        <w:rPr>
          <w:rFonts w:ascii="Arial" w:hAnsi="Arial" w:cs="Arial"/>
          <w:sz w:val="18"/>
          <w:szCs w:val="18"/>
          <w:lang w:val="es-MX"/>
        </w:rPr>
        <w:t xml:space="preserve">mes de </w:t>
      </w:r>
      <w:r w:rsidR="00E95B72" w:rsidRPr="00323EE8">
        <w:rPr>
          <w:rFonts w:ascii="Arial" w:hAnsi="Arial" w:cs="Arial"/>
          <w:sz w:val="18"/>
          <w:szCs w:val="18"/>
          <w:lang w:val="es-MX"/>
        </w:rPr>
        <w:t>diciembre</w:t>
      </w:r>
      <w:r w:rsidR="004A191F" w:rsidRPr="00323EE8">
        <w:rPr>
          <w:rFonts w:ascii="Arial" w:hAnsi="Arial" w:cs="Arial"/>
          <w:sz w:val="18"/>
          <w:szCs w:val="18"/>
          <w:lang w:val="es-MX"/>
        </w:rPr>
        <w:t xml:space="preserve"> de 2025</w:t>
      </w:r>
      <w:r w:rsidRPr="00323EE8">
        <w:rPr>
          <w:rFonts w:ascii="Arial" w:hAnsi="Arial" w:cs="Arial"/>
          <w:sz w:val="18"/>
          <w:szCs w:val="18"/>
          <w:lang w:val="es-MX"/>
        </w:rPr>
        <w:t xml:space="preserve"> se</w:t>
      </w:r>
      <w:r w:rsidR="00A22D52" w:rsidRPr="00323EE8">
        <w:rPr>
          <w:rFonts w:ascii="Arial" w:hAnsi="Arial" w:cs="Arial"/>
          <w:sz w:val="18"/>
          <w:szCs w:val="18"/>
          <w:lang w:val="es-MX"/>
        </w:rPr>
        <w:t xml:space="preserve"> </w:t>
      </w:r>
      <w:r w:rsidR="00D17FFC" w:rsidRPr="00323EE8">
        <w:rPr>
          <w:rFonts w:ascii="Arial" w:hAnsi="Arial" w:cs="Arial"/>
          <w:sz w:val="18"/>
          <w:szCs w:val="18"/>
          <w:lang w:val="es-MX"/>
        </w:rPr>
        <w:t xml:space="preserve">presenta informe detallado que revela por </w:t>
      </w:r>
      <w:r w:rsidR="00280C54" w:rsidRPr="00323EE8">
        <w:rPr>
          <w:rFonts w:ascii="Arial" w:hAnsi="Arial" w:cs="Arial"/>
          <w:sz w:val="18"/>
          <w:szCs w:val="18"/>
          <w:lang w:val="es-MX"/>
        </w:rPr>
        <w:t>c</w:t>
      </w:r>
      <w:r w:rsidR="00D17FFC" w:rsidRPr="00323EE8">
        <w:rPr>
          <w:rFonts w:ascii="Arial" w:hAnsi="Arial" w:cs="Arial"/>
          <w:sz w:val="18"/>
          <w:szCs w:val="18"/>
          <w:lang w:val="es-MX"/>
        </w:rPr>
        <w:t>lasificador</w:t>
      </w:r>
      <w:r w:rsidR="00280C54" w:rsidRPr="00323EE8">
        <w:rPr>
          <w:rFonts w:ascii="Arial" w:hAnsi="Arial" w:cs="Arial"/>
          <w:sz w:val="18"/>
          <w:szCs w:val="18"/>
          <w:lang w:val="es-MX"/>
        </w:rPr>
        <w:t>,</w:t>
      </w:r>
      <w:r w:rsidR="00D17FFC" w:rsidRPr="00323EE8">
        <w:rPr>
          <w:rFonts w:ascii="Arial" w:hAnsi="Arial" w:cs="Arial"/>
          <w:sz w:val="18"/>
          <w:szCs w:val="18"/>
          <w:lang w:val="es-MX"/>
        </w:rPr>
        <w:t xml:space="preserve"> el presupuesto efectivamente devengado que da origen al registro de Cuentas por Pagar.</w:t>
      </w:r>
    </w:p>
    <w:p w14:paraId="744CEE1B" w14:textId="77777777" w:rsidR="00016E2B" w:rsidRPr="00323EE8" w:rsidRDefault="00016E2B" w:rsidP="00D17FF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496B9EE8" w14:textId="77777777" w:rsidR="00C306D5" w:rsidRPr="00323EE8" w:rsidRDefault="00C306D5" w:rsidP="00D17FF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4D621091" w14:textId="4055FD13" w:rsidR="00C306D5" w:rsidRPr="00323EE8" w:rsidRDefault="00C306D5" w:rsidP="00D17FF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noProof/>
        </w:rPr>
        <w:drawing>
          <wp:inline distT="0" distB="0" distL="0" distR="0" wp14:anchorId="3DDAA15D" wp14:editId="0FCC227C">
            <wp:extent cx="5555782" cy="371475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41197" cy="43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D1DEF" w14:textId="6BF73BBB" w:rsidR="009017AC" w:rsidRPr="00323EE8" w:rsidRDefault="00C306D5" w:rsidP="00D17FFC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MX"/>
        </w:rPr>
      </w:pPr>
      <w:r w:rsidRPr="00323EE8">
        <w:rPr>
          <w:noProof/>
        </w:rPr>
        <w:drawing>
          <wp:inline distT="0" distB="0" distL="0" distR="0" wp14:anchorId="06BB67E1" wp14:editId="2693B94F">
            <wp:extent cx="5614670" cy="7244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26296" cy="75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595"/>
        <w:gridCol w:w="1592"/>
        <w:gridCol w:w="1769"/>
        <w:gridCol w:w="1769"/>
        <w:gridCol w:w="1637"/>
      </w:tblGrid>
      <w:tr w:rsidR="00323EE8" w:rsidRPr="00323EE8" w14:paraId="71B739C3" w14:textId="77777777" w:rsidTr="004B6897">
        <w:trPr>
          <w:trHeight w:val="317"/>
        </w:trPr>
        <w:tc>
          <w:tcPr>
            <w:tcW w:w="88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8BBE" w14:textId="7FF14810" w:rsidR="00C05CA9" w:rsidRPr="00323EE8" w:rsidRDefault="00C05CA9" w:rsidP="00C05CA9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77"/>
            </w:tblGrid>
            <w:tr w:rsidR="00323EE8" w:rsidRPr="00323EE8" w14:paraId="1FD6A4EC" w14:textId="77777777" w:rsidTr="004B6897">
              <w:trPr>
                <w:trHeight w:val="317"/>
                <w:tblCellSpacing w:w="0" w:type="dxa"/>
              </w:trPr>
              <w:tc>
                <w:tcPr>
                  <w:tcW w:w="785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FFFFFF"/>
                  <w:noWrap/>
                  <w:vAlign w:val="bottom"/>
                  <w:hideMark/>
                </w:tcPr>
                <w:p w14:paraId="011BBAB7" w14:textId="3E311E0D" w:rsidR="00C05CA9" w:rsidRPr="00323EE8" w:rsidRDefault="00C05CA9" w:rsidP="00C05C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s-MX" w:eastAsia="es-MX"/>
                    </w:rPr>
                  </w:pPr>
                  <w:r w:rsidRPr="00323EE8">
                    <w:rPr>
                      <w:rFonts w:ascii="Arial" w:eastAsia="Times New Roman" w:hAnsi="Arial" w:cs="Arial"/>
                      <w:sz w:val="14"/>
                      <w:szCs w:val="14"/>
                      <w:lang w:val="es-MX" w:eastAsia="es-MX"/>
                    </w:rPr>
                    <w:t>GOBIERNO DEL ESTADO DE BAJA CALIFORNIA SUR</w:t>
                  </w:r>
                </w:p>
              </w:tc>
            </w:tr>
          </w:tbl>
          <w:p w14:paraId="0881AC2F" w14:textId="77777777" w:rsidR="00C05CA9" w:rsidRPr="00323EE8" w:rsidRDefault="00C05CA9" w:rsidP="00C05CA9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</w:p>
        </w:tc>
      </w:tr>
      <w:tr w:rsidR="00323EE8" w:rsidRPr="00323EE8" w14:paraId="4F3B46C4" w14:textId="77777777" w:rsidTr="004B6897">
        <w:trPr>
          <w:trHeight w:val="317"/>
        </w:trPr>
        <w:tc>
          <w:tcPr>
            <w:tcW w:w="8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1D2FD641" w14:textId="66667A29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Calibri" w:eastAsia="Times New Roman" w:hAnsi="Calibri" w:cs="Calibri"/>
                <w:noProof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 wp14:anchorId="453E725F" wp14:editId="4BEE21B7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-71755</wp:posOffset>
                  </wp:positionV>
                  <wp:extent cx="432435" cy="426720"/>
                  <wp:effectExtent l="0" t="0" r="5715" b="0"/>
                  <wp:wrapNone/>
                  <wp:docPr id="1635987985" name="Imagen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84025F-B99B-42A3-9B3C-FC6CEB3C05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7184025F-B99B-42A3-9B3C-FC6CEB3C05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SECRETARIA DE FINANZAS Y ADMINISTRACION</w:t>
            </w:r>
          </w:p>
        </w:tc>
      </w:tr>
      <w:tr w:rsidR="00323EE8" w:rsidRPr="00323EE8" w14:paraId="71243661" w14:textId="77777777" w:rsidTr="004B6897">
        <w:trPr>
          <w:trHeight w:val="87"/>
        </w:trPr>
        <w:tc>
          <w:tcPr>
            <w:tcW w:w="8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3016AE29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ESTADO DE CUENTAS POR PAGAR QUE INTEGRAN EL PASIVO CIRCULANTE</w:t>
            </w:r>
          </w:p>
        </w:tc>
      </w:tr>
      <w:tr w:rsidR="00323EE8" w:rsidRPr="00323EE8" w14:paraId="6481DA13" w14:textId="77777777" w:rsidTr="004B6897">
        <w:trPr>
          <w:trHeight w:val="90"/>
        </w:trPr>
        <w:tc>
          <w:tcPr>
            <w:tcW w:w="8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15471F20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CIERRE DICIEMBRE DE 2025</w:t>
            </w:r>
          </w:p>
        </w:tc>
      </w:tr>
      <w:tr w:rsidR="00323EE8" w:rsidRPr="00323EE8" w14:paraId="1C5C90B2" w14:textId="77777777" w:rsidTr="004B6897">
        <w:trPr>
          <w:trHeight w:val="93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49807BB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6D824D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F2C96FD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CA97200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876136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3A92E28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</w:tr>
      <w:tr w:rsidR="00323EE8" w:rsidRPr="00323EE8" w14:paraId="3F8DA10E" w14:textId="77777777" w:rsidTr="004B6897">
        <w:trPr>
          <w:trHeight w:val="329"/>
        </w:trPr>
        <w:tc>
          <w:tcPr>
            <w:tcW w:w="3682" w:type="dxa"/>
            <w:gridSpan w:val="3"/>
            <w:vMerge w:val="restart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14:paraId="2627C02D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Clasificador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E044B13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Devengado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5C0F1BD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Pagado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606D7B2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 xml:space="preserve">Cuentas por pagar </w:t>
            </w:r>
          </w:p>
        </w:tc>
      </w:tr>
      <w:tr w:rsidR="00323EE8" w:rsidRPr="00323EE8" w14:paraId="0A5DA3FF" w14:textId="77777777" w:rsidTr="004B6897">
        <w:trPr>
          <w:trHeight w:val="252"/>
        </w:trPr>
        <w:tc>
          <w:tcPr>
            <w:tcW w:w="3682" w:type="dxa"/>
            <w:gridSpan w:val="3"/>
            <w:vMerge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686450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3ADD1CD1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(a)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4FA749E7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(b)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5FCB03CC" w14:textId="77777777" w:rsidR="00C05CA9" w:rsidRPr="00323EE8" w:rsidRDefault="00C05CA9" w:rsidP="00C05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(a-b)</w:t>
            </w:r>
          </w:p>
        </w:tc>
      </w:tr>
      <w:tr w:rsidR="00323EE8" w:rsidRPr="00323EE8" w14:paraId="0E6EC595" w14:textId="77777777" w:rsidTr="004B6897">
        <w:trPr>
          <w:trHeight w:val="291"/>
        </w:trPr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45691CEB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Gasto No Etiquetado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6C872E72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14,712,544,749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190DCBC5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13,906,789,705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414EFDE3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805,755,044</w:t>
            </w:r>
          </w:p>
        </w:tc>
      </w:tr>
      <w:tr w:rsidR="00323EE8" w:rsidRPr="00323EE8" w14:paraId="3B3C9B50" w14:textId="77777777" w:rsidTr="004B6897">
        <w:trPr>
          <w:trHeight w:val="102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A9EAFFB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4D21BA1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Servicios Personales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B7ADB76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2,163,416,259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3420DE4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2,131,726,733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81BBD5E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31,689,526</w:t>
            </w:r>
          </w:p>
        </w:tc>
      </w:tr>
      <w:tr w:rsidR="00323EE8" w:rsidRPr="00323EE8" w14:paraId="2FFFCDBF" w14:textId="77777777" w:rsidTr="004B6897">
        <w:trPr>
          <w:trHeight w:val="69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F1F0F93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5A54722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Materiales Y Suministros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0A696D4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404,783,630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1F514B1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360,850,659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2277D54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43,932,971</w:t>
            </w:r>
          </w:p>
        </w:tc>
      </w:tr>
      <w:tr w:rsidR="00323EE8" w:rsidRPr="00323EE8" w14:paraId="79C21677" w14:textId="77777777" w:rsidTr="004B6897">
        <w:trPr>
          <w:trHeight w:val="69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384D4C8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9E3BF92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Servicios Generales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138FF62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500,370,247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2AA270D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494,037,801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4A8C609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6,332,446</w:t>
            </w:r>
          </w:p>
        </w:tc>
      </w:tr>
      <w:tr w:rsidR="00323EE8" w:rsidRPr="00323EE8" w14:paraId="08B86E0D" w14:textId="77777777" w:rsidTr="004B6897">
        <w:trPr>
          <w:trHeight w:val="69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5E4D336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6877B62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Transferencias, Asignaciones, Subsidios Y Otras Ayudas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695445B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6,682,171,852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76C2429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6,002,069,237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AB40F37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680,102,615</w:t>
            </w:r>
          </w:p>
        </w:tc>
      </w:tr>
      <w:tr w:rsidR="00323EE8" w:rsidRPr="00323EE8" w14:paraId="4E9FDB50" w14:textId="77777777" w:rsidTr="004B6897">
        <w:trPr>
          <w:trHeight w:val="72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6629DA0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045BFBE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Bienes Muebles, Inmuebles E Intangibles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ED9B3D6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187,770,535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0D51474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153,911,668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97E556D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33,858,867</w:t>
            </w:r>
          </w:p>
        </w:tc>
      </w:tr>
      <w:tr w:rsidR="00323EE8" w:rsidRPr="00323EE8" w14:paraId="3D28FF7F" w14:textId="77777777" w:rsidTr="004B6897">
        <w:trPr>
          <w:trHeight w:val="69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AD718D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9EA1C84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Inversión Pública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554DC2E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208,898,135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38F9D97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191,631,474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79D6B46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17,266,661</w:t>
            </w:r>
          </w:p>
        </w:tc>
      </w:tr>
      <w:tr w:rsidR="00323EE8" w:rsidRPr="00323EE8" w14:paraId="5A89B413" w14:textId="77777777" w:rsidTr="004B6897">
        <w:trPr>
          <w:trHeight w:val="69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8DE8546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BABBBFA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Inv. Financieras Y Otras Provisiones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6572EBA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9A8654C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C42D246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0</w:t>
            </w:r>
          </w:p>
        </w:tc>
      </w:tr>
      <w:tr w:rsidR="00323EE8" w:rsidRPr="00323EE8" w14:paraId="5FE264F8" w14:textId="77777777" w:rsidTr="004B6897">
        <w:trPr>
          <w:trHeight w:val="69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FCE256D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27EAF59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Participaciones Y Aportaciones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119C0C6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3,843,978,965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40544CC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3,865,047,394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92D09EB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-21,068,429</w:t>
            </w:r>
          </w:p>
        </w:tc>
      </w:tr>
      <w:tr w:rsidR="00323EE8" w:rsidRPr="00323EE8" w14:paraId="66459BD6" w14:textId="77777777" w:rsidTr="004B6897">
        <w:trPr>
          <w:trHeight w:val="317"/>
        </w:trPr>
        <w:tc>
          <w:tcPr>
            <w:tcW w:w="5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14:paraId="0B486DD1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hideMark/>
          </w:tcPr>
          <w:p w14:paraId="74A997BB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Deuda Pública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92ED29A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721,155,127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0452268E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707,514,740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E9DC96F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13,640,387</w:t>
            </w:r>
          </w:p>
        </w:tc>
      </w:tr>
      <w:tr w:rsidR="00323EE8" w:rsidRPr="00323EE8" w14:paraId="39506B95" w14:textId="77777777" w:rsidTr="004B6897">
        <w:trPr>
          <w:trHeight w:val="317"/>
        </w:trPr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17784BE4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Gasto Etiquetado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D0439EC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12,885,190,428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62F199B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12,860,040,458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7F62759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25,149,970</w:t>
            </w:r>
          </w:p>
        </w:tc>
      </w:tr>
      <w:tr w:rsidR="00323EE8" w:rsidRPr="00323EE8" w14:paraId="5828972E" w14:textId="77777777" w:rsidTr="004B6897">
        <w:trPr>
          <w:trHeight w:val="78"/>
        </w:trPr>
        <w:tc>
          <w:tcPr>
            <w:tcW w:w="5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14:paraId="5D3BFC7B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hideMark/>
          </w:tcPr>
          <w:p w14:paraId="6151F437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Servicios Personales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012D3A6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357,000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0D4E4FD7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357,000</w:t>
            </w:r>
          </w:p>
        </w:tc>
        <w:tc>
          <w:tcPr>
            <w:tcW w:w="163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hideMark/>
          </w:tcPr>
          <w:p w14:paraId="105997FE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0</w:t>
            </w:r>
          </w:p>
        </w:tc>
      </w:tr>
      <w:tr w:rsidR="00323EE8" w:rsidRPr="00323EE8" w14:paraId="3356B966" w14:textId="77777777" w:rsidTr="004B6897">
        <w:trPr>
          <w:trHeight w:val="69"/>
        </w:trPr>
        <w:tc>
          <w:tcPr>
            <w:tcW w:w="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83CAA7C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A652AAB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Materiales Y Suministros</w:t>
            </w:r>
          </w:p>
        </w:tc>
        <w:tc>
          <w:tcPr>
            <w:tcW w:w="17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622B0DF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2,413,537</w:t>
            </w:r>
          </w:p>
        </w:tc>
        <w:tc>
          <w:tcPr>
            <w:tcW w:w="17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BE8312F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2,413,537</w:t>
            </w:r>
          </w:p>
        </w:tc>
        <w:tc>
          <w:tcPr>
            <w:tcW w:w="16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5B38734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0</w:t>
            </w:r>
          </w:p>
        </w:tc>
      </w:tr>
      <w:tr w:rsidR="00323EE8" w:rsidRPr="00323EE8" w14:paraId="61F45F52" w14:textId="77777777" w:rsidTr="004B6897">
        <w:trPr>
          <w:trHeight w:val="69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11339ED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9A1F197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Servicios Generales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4BE2C69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1,857,200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EBA8A0B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1,857,200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54E8FED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0</w:t>
            </w:r>
          </w:p>
        </w:tc>
      </w:tr>
      <w:tr w:rsidR="00323EE8" w:rsidRPr="00323EE8" w14:paraId="29B6B078" w14:textId="77777777" w:rsidTr="004B6897">
        <w:trPr>
          <w:trHeight w:val="69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F9C01A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64B9430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Transferencias, Asignaciones, Subsidios Y Otras Ayudas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C80E142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926,162,570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74E896C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918,664,982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AFAFC88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7,497,588</w:t>
            </w:r>
          </w:p>
        </w:tc>
      </w:tr>
      <w:tr w:rsidR="00323EE8" w:rsidRPr="00323EE8" w14:paraId="4FA67E71" w14:textId="77777777" w:rsidTr="004B6897">
        <w:trPr>
          <w:trHeight w:val="69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09CB4DF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6D3C193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Bienes Muebles, Inmuebles E Intangibles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34B61A31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53,297,436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91791F5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52,914,886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8473AC6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382,550</w:t>
            </w:r>
          </w:p>
        </w:tc>
      </w:tr>
      <w:tr w:rsidR="00323EE8" w:rsidRPr="00323EE8" w14:paraId="225B3648" w14:textId="77777777" w:rsidTr="004B6897">
        <w:trPr>
          <w:trHeight w:val="239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14D9DF3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9B15881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Inversión Pública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39D35EB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505,612,149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412A1ECF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497,677,165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7ECCC03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7,934,984</w:t>
            </w:r>
          </w:p>
        </w:tc>
      </w:tr>
      <w:tr w:rsidR="00323EE8" w:rsidRPr="00323EE8" w14:paraId="74DC3F12" w14:textId="77777777" w:rsidTr="004B6897">
        <w:trPr>
          <w:trHeight w:val="317"/>
        </w:trPr>
        <w:tc>
          <w:tcPr>
            <w:tcW w:w="5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03E1B8F" w14:textId="77777777" w:rsidR="00C05CA9" w:rsidRPr="00323EE8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323EE8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9B407A8" w14:textId="77777777" w:rsidR="00C05CA9" w:rsidRPr="004B6897" w:rsidRDefault="00C05CA9" w:rsidP="00C05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Participaciones Y Aportaciones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5A966F2D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11,395,490,537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5834058F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11,386,155,688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14:paraId="5EC63496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9,334,849</w:t>
            </w:r>
          </w:p>
        </w:tc>
      </w:tr>
      <w:tr w:rsidR="00C05CA9" w:rsidRPr="00323EE8" w14:paraId="19540D47" w14:textId="77777777" w:rsidTr="004B6897">
        <w:trPr>
          <w:trHeight w:val="268"/>
        </w:trPr>
        <w:tc>
          <w:tcPr>
            <w:tcW w:w="368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06C9AE9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Total </w:t>
            </w:r>
          </w:p>
        </w:tc>
        <w:tc>
          <w:tcPr>
            <w:tcW w:w="17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vAlign w:val="bottom"/>
            <w:hideMark/>
          </w:tcPr>
          <w:p w14:paraId="217FC2C6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27,597,735,177</w:t>
            </w:r>
          </w:p>
        </w:tc>
        <w:tc>
          <w:tcPr>
            <w:tcW w:w="17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vAlign w:val="bottom"/>
            <w:hideMark/>
          </w:tcPr>
          <w:p w14:paraId="3D5FEF82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26,766,830,163</w:t>
            </w:r>
          </w:p>
        </w:tc>
        <w:tc>
          <w:tcPr>
            <w:tcW w:w="163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vAlign w:val="bottom"/>
            <w:hideMark/>
          </w:tcPr>
          <w:p w14:paraId="2474364E" w14:textId="77777777" w:rsidR="00C05CA9" w:rsidRPr="004B6897" w:rsidRDefault="00C05CA9" w:rsidP="00C05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4B68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830,905,014</w:t>
            </w:r>
          </w:p>
        </w:tc>
      </w:tr>
    </w:tbl>
    <w:p w14:paraId="67D7A400" w14:textId="77777777" w:rsidR="00496382" w:rsidRPr="00323EE8" w:rsidRDefault="00496382" w:rsidP="00D17FFC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MX"/>
        </w:rPr>
      </w:pPr>
    </w:p>
    <w:p w14:paraId="7F2AF397" w14:textId="77777777" w:rsidR="00D17FFC" w:rsidRDefault="00D17FFC" w:rsidP="009017AC">
      <w:p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p w14:paraId="6915D9A9" w14:textId="77777777" w:rsidR="004B6897" w:rsidRDefault="004B6897" w:rsidP="009017AC">
      <w:p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p w14:paraId="33006448" w14:textId="77777777" w:rsidR="004B6897" w:rsidRDefault="004B6897" w:rsidP="009017AC">
      <w:p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p w14:paraId="6357C340" w14:textId="77777777" w:rsidR="004B6897" w:rsidRPr="00323EE8" w:rsidRDefault="004B6897" w:rsidP="009017AC">
      <w:p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p w14:paraId="1BC43C19" w14:textId="77777777" w:rsidR="009017AC" w:rsidRPr="00323EE8" w:rsidRDefault="009017AC" w:rsidP="009017AC">
      <w:p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p w14:paraId="5242502A" w14:textId="77777777" w:rsidR="009017AC" w:rsidRPr="00323EE8" w:rsidRDefault="009017AC" w:rsidP="009017AC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lastRenderedPageBreak/>
        <w:t>4. Deuda Pública y Obligaciones</w:t>
      </w:r>
    </w:p>
    <w:p w14:paraId="550A473B" w14:textId="77777777" w:rsidR="009017AC" w:rsidRPr="00323EE8" w:rsidRDefault="009017AC" w:rsidP="009017AC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</w:p>
    <w:p w14:paraId="065B7276" w14:textId="77777777" w:rsidR="009017AC" w:rsidRPr="00323EE8" w:rsidRDefault="009017AC" w:rsidP="009017AC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Se revelará:</w:t>
      </w:r>
    </w:p>
    <w:p w14:paraId="7D42CC0A" w14:textId="77777777" w:rsidR="009017AC" w:rsidRPr="00323EE8" w:rsidRDefault="009017AC" w:rsidP="009017A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069A9E29" w14:textId="77777777" w:rsidR="009017AC" w:rsidRPr="00323EE8" w:rsidRDefault="009017AC" w:rsidP="009017AC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MX"/>
        </w:rPr>
      </w:pPr>
    </w:p>
    <w:p w14:paraId="74B24E8D" w14:textId="77777777" w:rsidR="009017AC" w:rsidRPr="00323EE8" w:rsidRDefault="009017AC" w:rsidP="009017AC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  <w:proofErr w:type="spellStart"/>
      <w:r w:rsidRPr="00323EE8">
        <w:rPr>
          <w:rFonts w:ascii="Arial" w:hAnsi="Arial" w:cs="Arial"/>
          <w:sz w:val="18"/>
          <w:szCs w:val="16"/>
        </w:rPr>
        <w:t>Fundamento</w:t>
      </w:r>
      <w:proofErr w:type="spellEnd"/>
      <w:r w:rsidRPr="00323EE8">
        <w:rPr>
          <w:rFonts w:ascii="Arial" w:hAnsi="Arial" w:cs="Arial"/>
          <w:sz w:val="18"/>
          <w:szCs w:val="16"/>
        </w:rPr>
        <w:t xml:space="preserve"> Artículo 25 LDF</w:t>
      </w:r>
    </w:p>
    <w:p w14:paraId="777C783F" w14:textId="77777777" w:rsidR="009017AC" w:rsidRPr="00323EE8" w:rsidRDefault="009017AC" w:rsidP="009017A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D1E00FE" w14:textId="77777777" w:rsidR="009017AC" w:rsidRPr="00323EE8" w:rsidRDefault="009017AC" w:rsidP="009017A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EE8">
        <w:rPr>
          <w:noProof/>
        </w:rPr>
        <w:drawing>
          <wp:inline distT="0" distB="0" distL="0" distR="0" wp14:anchorId="6F76F408" wp14:editId="1E8EBD80">
            <wp:extent cx="5695950" cy="134083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6524" cy="136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91713" w14:textId="77777777" w:rsidR="009017AC" w:rsidRPr="00323EE8" w:rsidRDefault="009017AC" w:rsidP="009017AC">
      <w:p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p w14:paraId="0BE4C543" w14:textId="77777777" w:rsidR="005F4EEC" w:rsidRPr="00323EE8" w:rsidRDefault="005F4EEC" w:rsidP="009017AC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7BDAE555" w14:textId="4318E6F8" w:rsidR="00016E2B" w:rsidRPr="00323EE8" w:rsidRDefault="009017AC" w:rsidP="009017AC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t>Respuesta del Ente.</w:t>
      </w:r>
    </w:p>
    <w:p w14:paraId="12A41573" w14:textId="77777777" w:rsidR="00E00663" w:rsidRPr="00323EE8" w:rsidRDefault="00E00663" w:rsidP="009017AC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5AE9D4EA" w14:textId="37875823" w:rsidR="009017AC" w:rsidRPr="00323EE8" w:rsidRDefault="00347BC8" w:rsidP="009017A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 xml:space="preserve">Por el periodo comprendido </w:t>
      </w:r>
      <w:r w:rsidR="00BB0AEA" w:rsidRPr="00323EE8">
        <w:rPr>
          <w:rFonts w:ascii="Arial" w:hAnsi="Arial" w:cs="Arial"/>
          <w:sz w:val="18"/>
          <w:szCs w:val="18"/>
          <w:lang w:val="es-MX"/>
        </w:rPr>
        <w:t>del 01 de enero al 3</w:t>
      </w:r>
      <w:r w:rsidR="00F921D2" w:rsidRPr="00323EE8">
        <w:rPr>
          <w:rFonts w:ascii="Arial" w:hAnsi="Arial" w:cs="Arial"/>
          <w:sz w:val="18"/>
          <w:szCs w:val="18"/>
          <w:lang w:val="es-MX"/>
        </w:rPr>
        <w:t>1 de diciembre</w:t>
      </w:r>
      <w:r w:rsidR="004A191F" w:rsidRPr="00323EE8">
        <w:rPr>
          <w:rFonts w:ascii="Arial" w:hAnsi="Arial" w:cs="Arial"/>
          <w:sz w:val="18"/>
          <w:szCs w:val="18"/>
          <w:lang w:val="es-MX"/>
        </w:rPr>
        <w:t xml:space="preserve"> de 2025</w:t>
      </w:r>
      <w:r w:rsidR="009017AC" w:rsidRPr="00323EE8">
        <w:rPr>
          <w:rFonts w:ascii="Arial" w:hAnsi="Arial" w:cs="Arial"/>
          <w:sz w:val="18"/>
          <w:szCs w:val="18"/>
          <w:lang w:val="es-MX"/>
        </w:rPr>
        <w:t xml:space="preserve">, el Gobierno del Estado de Baja California Sur, no contrato </w:t>
      </w:r>
      <w:r w:rsidR="00A32BA9" w:rsidRPr="00323EE8">
        <w:rPr>
          <w:rFonts w:ascii="Arial" w:hAnsi="Arial" w:cs="Arial"/>
          <w:sz w:val="18"/>
          <w:szCs w:val="18"/>
          <w:lang w:val="es-MX"/>
        </w:rPr>
        <w:t>Financiamientos u</w:t>
      </w:r>
      <w:r w:rsidR="009017AC" w:rsidRPr="00323EE8">
        <w:rPr>
          <w:rFonts w:ascii="Arial" w:hAnsi="Arial" w:cs="Arial"/>
          <w:sz w:val="18"/>
          <w:szCs w:val="18"/>
          <w:lang w:val="es-MX"/>
        </w:rPr>
        <w:t xml:space="preserve"> obligaciones</w:t>
      </w:r>
      <w:r w:rsidR="00A32BA9" w:rsidRPr="00323EE8">
        <w:rPr>
          <w:rFonts w:ascii="Arial" w:hAnsi="Arial" w:cs="Arial"/>
          <w:sz w:val="18"/>
          <w:szCs w:val="18"/>
          <w:lang w:val="es-MX"/>
        </w:rPr>
        <w:t xml:space="preserve"> destinadas a Inversiones públicas productivas y a Refinanciamiento o Reestructura, por lo cual no se dispone de información que asentar de conformidad con lo tipificado en el artículo 25 de la L</w:t>
      </w:r>
      <w:r w:rsidR="00BB0AEA" w:rsidRPr="00323EE8">
        <w:rPr>
          <w:rFonts w:ascii="Arial" w:hAnsi="Arial" w:cs="Arial"/>
          <w:sz w:val="18"/>
          <w:szCs w:val="18"/>
          <w:lang w:val="es-MX"/>
        </w:rPr>
        <w:t>DF</w:t>
      </w:r>
      <w:r w:rsidR="00A32BA9" w:rsidRPr="00323EE8">
        <w:rPr>
          <w:rFonts w:ascii="Arial" w:hAnsi="Arial" w:cs="Arial"/>
          <w:sz w:val="18"/>
          <w:szCs w:val="18"/>
          <w:lang w:val="es-MX"/>
        </w:rPr>
        <w:t>.</w:t>
      </w:r>
    </w:p>
    <w:p w14:paraId="5799F0CB" w14:textId="77777777" w:rsidR="000A4A33" w:rsidRPr="00323EE8" w:rsidRDefault="000A4A33" w:rsidP="009017A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47B78924" w14:textId="77777777" w:rsidR="000C4B0E" w:rsidRPr="00323EE8" w:rsidRDefault="000C4B0E" w:rsidP="009017A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0A475132" w14:textId="77777777" w:rsidR="005F4EEC" w:rsidRPr="00323EE8" w:rsidRDefault="005F4EEC" w:rsidP="000A4A3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14:paraId="67150B68" w14:textId="627053AF" w:rsidR="000A4A33" w:rsidRPr="00323EE8" w:rsidRDefault="000A4A33" w:rsidP="000A4A3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t>5. Obligaciones a Corto Plazo</w:t>
      </w:r>
    </w:p>
    <w:p w14:paraId="2D63931D" w14:textId="77777777" w:rsidR="000A4A33" w:rsidRPr="00323EE8" w:rsidRDefault="000A4A33" w:rsidP="000A4A3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600F7C73" w14:textId="77777777" w:rsidR="000A4A33" w:rsidRPr="00323EE8" w:rsidRDefault="000A4A33" w:rsidP="000A4A3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Se revelará:</w:t>
      </w:r>
    </w:p>
    <w:p w14:paraId="22D944CE" w14:textId="77777777" w:rsidR="00016E2B" w:rsidRPr="00323EE8" w:rsidRDefault="00016E2B" w:rsidP="000A4A3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4D263B77" w14:textId="77777777" w:rsidR="000A4A33" w:rsidRPr="00323EE8" w:rsidRDefault="000A4A33" w:rsidP="000A4A3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EC42F74" w14:textId="77777777" w:rsidR="000A4A33" w:rsidRPr="00323EE8" w:rsidRDefault="000A4A33" w:rsidP="000A4A3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575D4C35" w14:textId="77777777" w:rsidR="000A4A33" w:rsidRPr="00323EE8" w:rsidRDefault="000A4A33" w:rsidP="009017A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323EE8">
        <w:rPr>
          <w:rFonts w:ascii="Arial" w:hAnsi="Arial" w:cs="Arial"/>
          <w:sz w:val="18"/>
          <w:szCs w:val="18"/>
        </w:rPr>
        <w:t>Fundamento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Artículo 31 LDF</w:t>
      </w:r>
    </w:p>
    <w:p w14:paraId="314169A4" w14:textId="77777777" w:rsidR="000A4A33" w:rsidRPr="00323EE8" w:rsidRDefault="000A4A33" w:rsidP="009017A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357E90FF" w14:textId="77777777" w:rsidR="009017AC" w:rsidRPr="00323EE8" w:rsidRDefault="000A4A33" w:rsidP="009017AC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  <w:r w:rsidRPr="00323EE8">
        <w:rPr>
          <w:noProof/>
        </w:rPr>
        <w:drawing>
          <wp:inline distT="0" distB="0" distL="0" distR="0" wp14:anchorId="690270C8" wp14:editId="2B2173F2">
            <wp:extent cx="5562600" cy="1385630"/>
            <wp:effectExtent l="0" t="0" r="0" b="508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7647" cy="138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4700" w14:textId="77777777" w:rsidR="000A4A33" w:rsidRPr="00323EE8" w:rsidRDefault="000A4A33" w:rsidP="009017AC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</w:p>
    <w:p w14:paraId="6DE9A5F6" w14:textId="77777777" w:rsidR="000C4B0E" w:rsidRPr="00323EE8" w:rsidRDefault="000C4B0E" w:rsidP="000A4A33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18956ADD" w14:textId="77777777" w:rsidR="005F4EEC" w:rsidRDefault="005F4EEC" w:rsidP="000A4A33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1EB0DD5F" w14:textId="77777777" w:rsidR="004B6897" w:rsidRDefault="004B6897" w:rsidP="000A4A33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0392E70B" w14:textId="77777777" w:rsidR="004B6897" w:rsidRDefault="004B6897" w:rsidP="000A4A33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29F27B35" w14:textId="77777777" w:rsidR="004B6897" w:rsidRDefault="004B6897" w:rsidP="000A4A33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3BBBF866" w14:textId="77777777" w:rsidR="004B6897" w:rsidRPr="00323EE8" w:rsidRDefault="004B6897" w:rsidP="000A4A33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3790BBD7" w14:textId="6D029EDD" w:rsidR="000A4A33" w:rsidRPr="00323EE8" w:rsidRDefault="000A4A33" w:rsidP="000A4A33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lastRenderedPageBreak/>
        <w:t>Respuesta del Ente.</w:t>
      </w:r>
    </w:p>
    <w:p w14:paraId="76232607" w14:textId="77777777" w:rsidR="00016E2B" w:rsidRPr="00323EE8" w:rsidRDefault="00016E2B" w:rsidP="000A4A33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1FA2967A" w14:textId="4FDD5258" w:rsidR="00460215" w:rsidRPr="00323EE8" w:rsidRDefault="00460215" w:rsidP="00460215">
      <w:pPr>
        <w:spacing w:after="0" w:line="240" w:lineRule="auto"/>
        <w:jc w:val="both"/>
        <w:rPr>
          <w:rFonts w:ascii="Arial" w:hAnsi="Arial" w:cs="Arial"/>
          <w:sz w:val="18"/>
          <w:szCs w:val="21"/>
          <w:lang w:val="es-MX"/>
        </w:rPr>
      </w:pPr>
      <w:r w:rsidRPr="00323EE8">
        <w:rPr>
          <w:rFonts w:ascii="Arial" w:hAnsi="Arial" w:cs="Arial"/>
          <w:sz w:val="18"/>
          <w:szCs w:val="21"/>
          <w:lang w:val="es-MX"/>
        </w:rPr>
        <w:t xml:space="preserve">Por el periodo comprendido del 01 de enero al 31 de diciembre de 2025, el ente contrato obligaciones a corto plazo; por lo que se dispone asentar en las presentes notas de Disciplina Financiera </w:t>
      </w:r>
      <w:r w:rsidRPr="00323EE8">
        <w:rPr>
          <w:rFonts w:ascii="Arial" w:hAnsi="Arial" w:cs="Arial"/>
          <w:sz w:val="18"/>
          <w:szCs w:val="21"/>
          <w:u w:val="single"/>
          <w:lang w:val="es-MX"/>
        </w:rPr>
        <w:t>la deuda vigente a corto plazo</w:t>
      </w:r>
      <w:r w:rsidRPr="00323EE8">
        <w:rPr>
          <w:rFonts w:ascii="Arial" w:hAnsi="Arial" w:cs="Arial"/>
          <w:sz w:val="18"/>
          <w:szCs w:val="21"/>
          <w:lang w:val="es-MX"/>
        </w:rPr>
        <w:t>:</w:t>
      </w:r>
    </w:p>
    <w:p w14:paraId="2735FEB7" w14:textId="6E7E48B9" w:rsidR="000C4B0E" w:rsidRPr="00323EE8" w:rsidRDefault="000C4B0E" w:rsidP="000A4A33">
      <w:pPr>
        <w:spacing w:after="0" w:line="240" w:lineRule="auto"/>
        <w:jc w:val="both"/>
        <w:rPr>
          <w:rFonts w:ascii="Arial" w:hAnsi="Arial" w:cs="Arial"/>
          <w:sz w:val="18"/>
          <w:szCs w:val="21"/>
          <w:lang w:val="es-MX"/>
        </w:rPr>
      </w:pPr>
    </w:p>
    <w:p w14:paraId="390566F5" w14:textId="7D66C7EB" w:rsidR="00460215" w:rsidRPr="00323EE8" w:rsidRDefault="00460215" w:rsidP="000A4A33">
      <w:pPr>
        <w:spacing w:after="0" w:line="240" w:lineRule="auto"/>
        <w:jc w:val="both"/>
        <w:rPr>
          <w:rFonts w:ascii="Arial" w:hAnsi="Arial" w:cs="Arial"/>
          <w:sz w:val="18"/>
          <w:szCs w:val="21"/>
          <w:lang w:val="es-MX"/>
        </w:rPr>
      </w:pPr>
      <w:r w:rsidRPr="00323EE8">
        <w:rPr>
          <w:noProof/>
        </w:rPr>
        <w:drawing>
          <wp:inline distT="0" distB="0" distL="0" distR="0" wp14:anchorId="1E895A42" wp14:editId="6BA009AE">
            <wp:extent cx="5612130" cy="1123950"/>
            <wp:effectExtent l="0" t="0" r="7620" b="0"/>
            <wp:docPr id="212930209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6BA6" w14:textId="1801E17E" w:rsidR="000A4A33" w:rsidRPr="00323EE8" w:rsidRDefault="000A4A33" w:rsidP="00A76061">
      <w:pPr>
        <w:spacing w:after="0" w:line="240" w:lineRule="auto"/>
        <w:jc w:val="center"/>
        <w:rPr>
          <w:rFonts w:ascii="Arial" w:hAnsi="Arial" w:cs="Arial"/>
          <w:sz w:val="18"/>
          <w:szCs w:val="21"/>
          <w:lang w:val="es-MX"/>
        </w:rPr>
      </w:pPr>
    </w:p>
    <w:p w14:paraId="71560EC2" w14:textId="484A1FB6" w:rsidR="000A4A33" w:rsidRPr="00323EE8" w:rsidRDefault="000A4A33" w:rsidP="000A4A33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t>6. Evaluación de Cumplimiento</w:t>
      </w:r>
    </w:p>
    <w:p w14:paraId="0D8121B7" w14:textId="77777777" w:rsidR="000A4A33" w:rsidRPr="00323EE8" w:rsidRDefault="000A4A33" w:rsidP="000A4A3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2DF72473" w14:textId="77777777" w:rsidR="000A4A33" w:rsidRPr="00323EE8" w:rsidRDefault="000A4A33" w:rsidP="000A4A3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Se revelará:</w:t>
      </w:r>
    </w:p>
    <w:p w14:paraId="7D3E27BD" w14:textId="77777777" w:rsidR="000A4A33" w:rsidRPr="00323EE8" w:rsidRDefault="000A4A33" w:rsidP="000A4A33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  <w:r w:rsidRPr="00323EE8">
        <w:rPr>
          <w:rFonts w:ascii="Arial" w:hAnsi="Arial" w:cs="Arial"/>
          <w:sz w:val="18"/>
          <w:szCs w:val="18"/>
          <w:lang w:val="es-MX"/>
        </w:rPr>
        <w:t>a) La información relativa al cumplimiento de los convenios de Deuda Garantizada.</w:t>
      </w:r>
    </w:p>
    <w:p w14:paraId="5487874D" w14:textId="77777777" w:rsidR="000A4A33" w:rsidRPr="00323EE8" w:rsidRDefault="000A4A33" w:rsidP="000A4A33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</w:p>
    <w:p w14:paraId="6E5E88BC" w14:textId="77777777" w:rsidR="000A4A33" w:rsidRPr="00323EE8" w:rsidRDefault="000A4A33" w:rsidP="000A4A33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323EE8">
        <w:rPr>
          <w:rFonts w:ascii="Arial" w:hAnsi="Arial" w:cs="Arial"/>
          <w:sz w:val="18"/>
          <w:szCs w:val="18"/>
        </w:rPr>
        <w:t>Fundamento</w:t>
      </w:r>
      <w:proofErr w:type="spellEnd"/>
      <w:r w:rsidRPr="00323EE8">
        <w:rPr>
          <w:rFonts w:ascii="Arial" w:hAnsi="Arial" w:cs="Arial"/>
          <w:sz w:val="18"/>
          <w:szCs w:val="18"/>
        </w:rPr>
        <w:t xml:space="preserve"> Artículo 40 LDF</w:t>
      </w:r>
    </w:p>
    <w:p w14:paraId="3BB0867D" w14:textId="77777777" w:rsidR="000A4A33" w:rsidRPr="00323EE8" w:rsidRDefault="000A4A33" w:rsidP="009017AC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</w:p>
    <w:p w14:paraId="7E243C5A" w14:textId="77777777" w:rsidR="000A4A33" w:rsidRPr="00323EE8" w:rsidRDefault="000A4A33" w:rsidP="009017AC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  <w:r w:rsidRPr="00323EE8">
        <w:rPr>
          <w:noProof/>
        </w:rPr>
        <w:drawing>
          <wp:inline distT="0" distB="0" distL="0" distR="0" wp14:anchorId="2866B9B0" wp14:editId="4C15A605">
            <wp:extent cx="5638800" cy="2279947"/>
            <wp:effectExtent l="0" t="0" r="0" b="635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50888" cy="22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C4BD2" w14:textId="77777777" w:rsidR="000C4B0E" w:rsidRPr="00323EE8" w:rsidRDefault="000C4B0E" w:rsidP="009017AC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</w:p>
    <w:p w14:paraId="71658C54" w14:textId="77777777" w:rsidR="001F2CA9" w:rsidRPr="00323EE8" w:rsidRDefault="001F2CA9" w:rsidP="001F2CA9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  <w:r w:rsidRPr="00323EE8">
        <w:rPr>
          <w:rFonts w:ascii="Arial" w:hAnsi="Arial" w:cs="Arial"/>
          <w:b/>
          <w:sz w:val="18"/>
          <w:szCs w:val="18"/>
          <w:lang w:val="es-MX"/>
        </w:rPr>
        <w:t>Respuesta del Ente.</w:t>
      </w:r>
    </w:p>
    <w:p w14:paraId="284E5019" w14:textId="77777777" w:rsidR="00016E2B" w:rsidRPr="00323EE8" w:rsidRDefault="00016E2B" w:rsidP="001F2CA9">
      <w:pPr>
        <w:spacing w:after="0" w:line="24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5FC578EF" w14:textId="34592562" w:rsidR="001F2CA9" w:rsidRPr="00323EE8" w:rsidRDefault="001F2CA9" w:rsidP="001F2CA9">
      <w:pPr>
        <w:spacing w:after="0" w:line="240" w:lineRule="auto"/>
        <w:jc w:val="both"/>
        <w:rPr>
          <w:rFonts w:ascii="Arial" w:hAnsi="Arial" w:cs="Arial"/>
          <w:sz w:val="18"/>
          <w:szCs w:val="21"/>
          <w:lang w:val="es-MX"/>
        </w:rPr>
      </w:pPr>
      <w:r w:rsidRPr="00323EE8">
        <w:rPr>
          <w:rFonts w:ascii="Arial" w:hAnsi="Arial" w:cs="Arial"/>
          <w:sz w:val="18"/>
          <w:szCs w:val="21"/>
          <w:lang w:val="es-MX"/>
        </w:rPr>
        <w:t>Para efecto de lo tipificado en el artículo 40 de La Ley de Disciplina Financiera, se informa que, el Gobierno de Baja California sur</w:t>
      </w:r>
      <w:r w:rsidR="004D7376" w:rsidRPr="00323EE8">
        <w:rPr>
          <w:rFonts w:ascii="Arial" w:hAnsi="Arial" w:cs="Arial"/>
          <w:sz w:val="18"/>
          <w:szCs w:val="21"/>
          <w:lang w:val="es-MX"/>
        </w:rPr>
        <w:t>, no está adherido a convenios de deuda estatal garantizada, toda vez que su deuda es sostenible, no dándose el supuesto que establece dicho precepto legal.</w:t>
      </w:r>
    </w:p>
    <w:p w14:paraId="35BD63EF" w14:textId="77777777" w:rsidR="000C4B0E" w:rsidRPr="00323EE8" w:rsidRDefault="000C4B0E" w:rsidP="009017AC">
      <w:pPr>
        <w:spacing w:after="0" w:line="240" w:lineRule="auto"/>
        <w:rPr>
          <w:rFonts w:ascii="Arial" w:hAnsi="Arial" w:cs="Arial"/>
          <w:sz w:val="18"/>
          <w:szCs w:val="18"/>
          <w:lang w:val="es-MX"/>
        </w:rPr>
      </w:pPr>
    </w:p>
    <w:sectPr w:rsidR="000C4B0E" w:rsidRPr="00323EE8" w:rsidSect="003D47F1">
      <w:headerReference w:type="default" r:id="rId20"/>
      <w:footerReference w:type="default" r:id="rId21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B34E" w14:textId="77777777" w:rsidR="00136BBA" w:rsidRDefault="00136BBA" w:rsidP="00192BE0">
      <w:pPr>
        <w:spacing w:after="0" w:line="240" w:lineRule="auto"/>
      </w:pPr>
      <w:r>
        <w:separator/>
      </w:r>
    </w:p>
  </w:endnote>
  <w:endnote w:type="continuationSeparator" w:id="0">
    <w:p w14:paraId="3030A092" w14:textId="77777777" w:rsidR="00136BBA" w:rsidRDefault="00136BBA" w:rsidP="0019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A553" w14:textId="118BCD42" w:rsidR="005474DA" w:rsidRPr="005474DA" w:rsidRDefault="005474D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color w:val="222A35" w:themeColor="text2" w:themeShade="80"/>
        <w:sz w:val="16"/>
        <w:szCs w:val="16"/>
      </w:rPr>
    </w:pPr>
    <w:r>
      <w:rPr>
        <w:rFonts w:ascii="Arial" w:hAnsi="Arial" w:cs="Arial"/>
        <w:b/>
        <w:bCs/>
        <w:noProof/>
        <w:color w:val="8496B0" w:themeColor="text2" w:themeTint="99"/>
        <w:spacing w:val="60"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E0823" wp14:editId="5D8ED7AE">
              <wp:simplePos x="0" y="0"/>
              <wp:positionH relativeFrom="margin">
                <wp:align>right</wp:align>
              </wp:positionH>
              <wp:positionV relativeFrom="paragraph">
                <wp:posOffset>-25731</wp:posOffset>
              </wp:positionV>
              <wp:extent cx="5534108" cy="7951"/>
              <wp:effectExtent l="0" t="0" r="28575" b="30480"/>
              <wp:wrapNone/>
              <wp:docPr id="2066011299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4108" cy="7951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FCF37F" id="Conector recto 2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4.55pt,-2.05pt" to="820.3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" strokecolor="#a5a5a5 [2092]" strokeweight=".5pt">
              <v:stroke joinstyle="miter"/>
              <w10:wrap anchorx="margin"/>
            </v:line>
          </w:pict>
        </mc:Fallback>
      </mc:AlternateContent>
    </w:r>
    <w:r w:rsidRPr="005474DA">
      <w:rPr>
        <w:rFonts w:ascii="Arial" w:hAnsi="Arial" w:cs="Arial"/>
        <w:b/>
        <w:bCs/>
        <w:color w:val="8496B0" w:themeColor="text2" w:themeTint="99"/>
        <w:spacing w:val="60"/>
        <w:sz w:val="16"/>
        <w:szCs w:val="16"/>
        <w:lang w:val="es-ES"/>
      </w:rPr>
      <w:t>Página</w:t>
    </w:r>
    <w:r w:rsidRPr="005474DA">
      <w:rPr>
        <w:rFonts w:ascii="Arial" w:hAnsi="Arial" w:cs="Arial"/>
        <w:b/>
        <w:bCs/>
        <w:color w:val="8496B0" w:themeColor="text2" w:themeTint="99"/>
        <w:sz w:val="16"/>
        <w:szCs w:val="16"/>
        <w:lang w:val="es-ES"/>
      </w:rPr>
      <w:t xml:space="preserve"> </w:t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</w:rPr>
      <w:fldChar w:fldCharType="begin"/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</w:rPr>
      <w:instrText>PAGE   \* MERGEFORMAT</w:instrText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</w:rPr>
      <w:fldChar w:fldCharType="separate"/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  <w:lang w:val="es-ES"/>
      </w:rPr>
      <w:t>1</w:t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</w:rPr>
      <w:fldChar w:fldCharType="end"/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  <w:lang w:val="es-ES"/>
      </w:rPr>
      <w:t xml:space="preserve"> | </w:t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</w:rPr>
      <w:fldChar w:fldCharType="begin"/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</w:rPr>
      <w:instrText>NUMPAGES  \* Arabic  \* MERGEFORMAT</w:instrText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</w:rPr>
      <w:fldChar w:fldCharType="separate"/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  <w:lang w:val="es-ES"/>
      </w:rPr>
      <w:t>1</w:t>
    </w:r>
    <w:r w:rsidRPr="005474DA">
      <w:rPr>
        <w:rFonts w:ascii="Arial" w:hAnsi="Arial" w:cs="Arial"/>
        <w:b/>
        <w:bCs/>
        <w:color w:val="323E4F" w:themeColor="text2" w:themeShade="BF"/>
        <w:sz w:val="16"/>
        <w:szCs w:val="16"/>
      </w:rPr>
      <w:fldChar w:fldCharType="end"/>
    </w:r>
  </w:p>
  <w:p w14:paraId="2CE572A9" w14:textId="3C7E3FBA" w:rsidR="005474DA" w:rsidRDefault="005474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6C65" w14:textId="77777777" w:rsidR="00136BBA" w:rsidRDefault="00136BBA" w:rsidP="00192BE0">
      <w:pPr>
        <w:spacing w:after="0" w:line="240" w:lineRule="auto"/>
      </w:pPr>
      <w:r>
        <w:separator/>
      </w:r>
    </w:p>
  </w:footnote>
  <w:footnote w:type="continuationSeparator" w:id="0">
    <w:p w14:paraId="1EE6CA31" w14:textId="77777777" w:rsidR="00136BBA" w:rsidRDefault="00136BBA" w:rsidP="0019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8E40" w14:textId="646CA01B" w:rsidR="0005635E" w:rsidRPr="0005635E" w:rsidRDefault="0005635E" w:rsidP="0005635E">
    <w:pPr>
      <w:spacing w:before="120" w:after="0" w:line="240" w:lineRule="auto"/>
      <w:jc w:val="center"/>
      <w:rPr>
        <w:rFonts w:ascii="Arial" w:hAnsi="Arial" w:cs="Arial"/>
        <w:b/>
        <w:sz w:val="24"/>
        <w:szCs w:val="24"/>
        <w:lang w:val="es-MX"/>
      </w:rPr>
    </w:pPr>
    <w:r w:rsidRPr="0005635E">
      <w:rPr>
        <w:rFonts w:ascii="Arial" w:hAnsi="Arial" w:cs="Arial"/>
        <w:b/>
        <w:sz w:val="24"/>
        <w:szCs w:val="24"/>
        <w:lang w:val="es-MX"/>
      </w:rPr>
      <w:t>Gobierno de Baja California Sur</w:t>
    </w:r>
  </w:p>
  <w:p w14:paraId="77AC37BC" w14:textId="5AA878F8" w:rsidR="0005635E" w:rsidRDefault="0005635E" w:rsidP="0005635E">
    <w:pPr>
      <w:spacing w:before="120" w:after="0" w:line="240" w:lineRule="auto"/>
      <w:jc w:val="center"/>
      <w:rPr>
        <w:rFonts w:ascii="Arial" w:hAnsi="Arial" w:cs="Arial"/>
        <w:b/>
        <w:lang w:val="es-MX"/>
      </w:rPr>
    </w:pPr>
    <w:r>
      <w:rPr>
        <w:rFonts w:ascii="Arial" w:hAnsi="Arial" w:cs="Arial"/>
        <w:b/>
        <w:lang w:val="es-MX"/>
      </w:rPr>
      <w:t>Notas de Disciplina Financiera</w:t>
    </w:r>
  </w:p>
  <w:p w14:paraId="627808A9" w14:textId="0AE5E49D" w:rsidR="0005635E" w:rsidRPr="00212676" w:rsidRDefault="0005635E" w:rsidP="0005635E">
    <w:pPr>
      <w:spacing w:after="0" w:line="240" w:lineRule="auto"/>
      <w:jc w:val="center"/>
      <w:rPr>
        <w:rFonts w:ascii="Arial" w:hAnsi="Arial" w:cs="Arial"/>
        <w:b/>
        <w:sz w:val="16"/>
        <w:szCs w:val="16"/>
        <w:lang w:val="es-MX"/>
      </w:rPr>
    </w:pPr>
    <w:r>
      <w:rPr>
        <w:rFonts w:ascii="Arial" w:hAnsi="Arial" w:cs="Arial"/>
        <w:b/>
        <w:sz w:val="16"/>
        <w:szCs w:val="16"/>
        <w:lang w:val="es-MX"/>
      </w:rPr>
      <w:t xml:space="preserve">Del </w:t>
    </w:r>
    <w:r w:rsidR="006B1DE3">
      <w:rPr>
        <w:rFonts w:ascii="Arial" w:hAnsi="Arial" w:cs="Arial"/>
        <w:b/>
        <w:sz w:val="16"/>
        <w:szCs w:val="16"/>
        <w:lang w:val="es-MX"/>
      </w:rPr>
      <w:t>0</w:t>
    </w:r>
    <w:r>
      <w:rPr>
        <w:rFonts w:ascii="Arial" w:hAnsi="Arial" w:cs="Arial"/>
        <w:b/>
        <w:sz w:val="16"/>
        <w:szCs w:val="16"/>
        <w:lang w:val="es-MX"/>
      </w:rPr>
      <w:t xml:space="preserve">1 de enero al </w:t>
    </w:r>
    <w:r w:rsidR="00D64FD2">
      <w:rPr>
        <w:rFonts w:ascii="Arial" w:hAnsi="Arial" w:cs="Arial"/>
        <w:b/>
        <w:sz w:val="16"/>
        <w:szCs w:val="16"/>
        <w:lang w:val="es-MX"/>
      </w:rPr>
      <w:t>31</w:t>
    </w:r>
    <w:r>
      <w:rPr>
        <w:rFonts w:ascii="Arial" w:hAnsi="Arial" w:cs="Arial"/>
        <w:b/>
        <w:sz w:val="16"/>
        <w:szCs w:val="16"/>
        <w:lang w:val="es-MX"/>
      </w:rPr>
      <w:t xml:space="preserve"> de </w:t>
    </w:r>
    <w:r w:rsidR="00D64FD2">
      <w:rPr>
        <w:rFonts w:ascii="Arial" w:hAnsi="Arial" w:cs="Arial"/>
        <w:b/>
        <w:sz w:val="16"/>
        <w:szCs w:val="16"/>
        <w:lang w:val="es-MX"/>
      </w:rPr>
      <w:t>diciembre</w:t>
    </w:r>
    <w:r w:rsidR="00595CEF">
      <w:rPr>
        <w:rFonts w:ascii="Arial" w:hAnsi="Arial" w:cs="Arial"/>
        <w:b/>
        <w:sz w:val="16"/>
        <w:szCs w:val="16"/>
        <w:lang w:val="es-MX"/>
      </w:rPr>
      <w:t xml:space="preserve"> de 2025</w:t>
    </w:r>
  </w:p>
  <w:p w14:paraId="57034116" w14:textId="1290A884" w:rsidR="00192BE0" w:rsidRDefault="002A18A1" w:rsidP="002A18A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9D8EAB" wp14:editId="49CC1A51">
              <wp:simplePos x="0" y="0"/>
              <wp:positionH relativeFrom="column">
                <wp:posOffset>17144</wp:posOffset>
              </wp:positionH>
              <wp:positionV relativeFrom="paragraph">
                <wp:posOffset>129374</wp:posOffset>
              </wp:positionV>
              <wp:extent cx="5596227" cy="0"/>
              <wp:effectExtent l="0" t="0" r="0" b="0"/>
              <wp:wrapNone/>
              <wp:docPr id="612729845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6227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6D937E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0.2pt" to="44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" strokecolor="#a5a5a5 [209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54881"/>
    <w:multiLevelType w:val="hybridMultilevel"/>
    <w:tmpl w:val="46C2D910"/>
    <w:lvl w:ilvl="0" w:tplc="BDE2071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0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E0"/>
    <w:rsid w:val="00007DD5"/>
    <w:rsid w:val="00016E2B"/>
    <w:rsid w:val="0005635E"/>
    <w:rsid w:val="00064082"/>
    <w:rsid w:val="00070555"/>
    <w:rsid w:val="000A4A33"/>
    <w:rsid w:val="000B1832"/>
    <w:rsid w:val="000C4B0E"/>
    <w:rsid w:val="000D2DC7"/>
    <w:rsid w:val="000F1984"/>
    <w:rsid w:val="000F5192"/>
    <w:rsid w:val="00136BBA"/>
    <w:rsid w:val="001505D9"/>
    <w:rsid w:val="001607D8"/>
    <w:rsid w:val="0018009D"/>
    <w:rsid w:val="0018726E"/>
    <w:rsid w:val="00192BE0"/>
    <w:rsid w:val="001A5792"/>
    <w:rsid w:val="001B3E71"/>
    <w:rsid w:val="001B7A3D"/>
    <w:rsid w:val="001E47BD"/>
    <w:rsid w:val="001F2CA9"/>
    <w:rsid w:val="00212676"/>
    <w:rsid w:val="00221E1C"/>
    <w:rsid w:val="00226077"/>
    <w:rsid w:val="002604FB"/>
    <w:rsid w:val="00271B56"/>
    <w:rsid w:val="00280C54"/>
    <w:rsid w:val="00293557"/>
    <w:rsid w:val="002A18A1"/>
    <w:rsid w:val="00306E5E"/>
    <w:rsid w:val="00323EE8"/>
    <w:rsid w:val="00324CA4"/>
    <w:rsid w:val="00324F89"/>
    <w:rsid w:val="00327931"/>
    <w:rsid w:val="00347BC8"/>
    <w:rsid w:val="00382F6E"/>
    <w:rsid w:val="00386DFA"/>
    <w:rsid w:val="003A7806"/>
    <w:rsid w:val="003D47F1"/>
    <w:rsid w:val="003F42CE"/>
    <w:rsid w:val="0040538C"/>
    <w:rsid w:val="004208AC"/>
    <w:rsid w:val="0042659F"/>
    <w:rsid w:val="00434484"/>
    <w:rsid w:val="00450F32"/>
    <w:rsid w:val="00457540"/>
    <w:rsid w:val="00460215"/>
    <w:rsid w:val="00496382"/>
    <w:rsid w:val="004A191F"/>
    <w:rsid w:val="004A5F28"/>
    <w:rsid w:val="004A735E"/>
    <w:rsid w:val="004B6897"/>
    <w:rsid w:val="004D7376"/>
    <w:rsid w:val="00501A38"/>
    <w:rsid w:val="0050554C"/>
    <w:rsid w:val="00505CB1"/>
    <w:rsid w:val="00510464"/>
    <w:rsid w:val="00521656"/>
    <w:rsid w:val="005273A3"/>
    <w:rsid w:val="005474DA"/>
    <w:rsid w:val="00595CEF"/>
    <w:rsid w:val="005B3F37"/>
    <w:rsid w:val="005D0003"/>
    <w:rsid w:val="005F4EEC"/>
    <w:rsid w:val="00604020"/>
    <w:rsid w:val="00621E16"/>
    <w:rsid w:val="00684F45"/>
    <w:rsid w:val="00685D2C"/>
    <w:rsid w:val="006A2C25"/>
    <w:rsid w:val="006B1DE3"/>
    <w:rsid w:val="006D441C"/>
    <w:rsid w:val="006E01AB"/>
    <w:rsid w:val="00716404"/>
    <w:rsid w:val="00745A3D"/>
    <w:rsid w:val="007702B6"/>
    <w:rsid w:val="00792D4A"/>
    <w:rsid w:val="007A188B"/>
    <w:rsid w:val="007B459D"/>
    <w:rsid w:val="007E0837"/>
    <w:rsid w:val="007E717A"/>
    <w:rsid w:val="007F2465"/>
    <w:rsid w:val="007F4CF8"/>
    <w:rsid w:val="00826922"/>
    <w:rsid w:val="00836A06"/>
    <w:rsid w:val="008508D0"/>
    <w:rsid w:val="00860026"/>
    <w:rsid w:val="00870BAE"/>
    <w:rsid w:val="00882E06"/>
    <w:rsid w:val="008B6316"/>
    <w:rsid w:val="008C3EC3"/>
    <w:rsid w:val="008E5ED0"/>
    <w:rsid w:val="009017AC"/>
    <w:rsid w:val="0090561C"/>
    <w:rsid w:val="00916A13"/>
    <w:rsid w:val="009208C0"/>
    <w:rsid w:val="009506C1"/>
    <w:rsid w:val="00955A51"/>
    <w:rsid w:val="00970449"/>
    <w:rsid w:val="00976EF8"/>
    <w:rsid w:val="009B6477"/>
    <w:rsid w:val="009B7E69"/>
    <w:rsid w:val="009C6593"/>
    <w:rsid w:val="00A22D52"/>
    <w:rsid w:val="00A275A1"/>
    <w:rsid w:val="00A318FB"/>
    <w:rsid w:val="00A32BA9"/>
    <w:rsid w:val="00A36957"/>
    <w:rsid w:val="00A6484A"/>
    <w:rsid w:val="00A76061"/>
    <w:rsid w:val="00A9280E"/>
    <w:rsid w:val="00AB10B1"/>
    <w:rsid w:val="00AB1C25"/>
    <w:rsid w:val="00AD600C"/>
    <w:rsid w:val="00AF0417"/>
    <w:rsid w:val="00B14765"/>
    <w:rsid w:val="00B64CFB"/>
    <w:rsid w:val="00B86A54"/>
    <w:rsid w:val="00BB0AEA"/>
    <w:rsid w:val="00BB7D56"/>
    <w:rsid w:val="00C05CA9"/>
    <w:rsid w:val="00C306D5"/>
    <w:rsid w:val="00C50616"/>
    <w:rsid w:val="00C739F4"/>
    <w:rsid w:val="00C7435A"/>
    <w:rsid w:val="00C94A5E"/>
    <w:rsid w:val="00CB5881"/>
    <w:rsid w:val="00D0124E"/>
    <w:rsid w:val="00D114BC"/>
    <w:rsid w:val="00D17FFC"/>
    <w:rsid w:val="00D50F61"/>
    <w:rsid w:val="00D630AC"/>
    <w:rsid w:val="00D64FD2"/>
    <w:rsid w:val="00DA7142"/>
    <w:rsid w:val="00DC6228"/>
    <w:rsid w:val="00DE19F3"/>
    <w:rsid w:val="00E00663"/>
    <w:rsid w:val="00E37C1B"/>
    <w:rsid w:val="00E95B72"/>
    <w:rsid w:val="00E97FC7"/>
    <w:rsid w:val="00EC191B"/>
    <w:rsid w:val="00F3209A"/>
    <w:rsid w:val="00F4792A"/>
    <w:rsid w:val="00F921D2"/>
    <w:rsid w:val="00FA1899"/>
    <w:rsid w:val="00FB1539"/>
    <w:rsid w:val="00FC42C5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92C59"/>
  <w15:chartTrackingRefBased/>
  <w15:docId w15:val="{29279B8A-760E-47F7-B4A5-66413A7E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E0"/>
  </w:style>
  <w:style w:type="paragraph" w:styleId="Ttulo1">
    <w:name w:val="heading 1"/>
    <w:basedOn w:val="Normal"/>
    <w:link w:val="Ttulo1Car"/>
    <w:uiPriority w:val="9"/>
    <w:qFormat/>
    <w:rsid w:val="005F4EEC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BE0"/>
  </w:style>
  <w:style w:type="paragraph" w:styleId="Piedepgina">
    <w:name w:val="footer"/>
    <w:basedOn w:val="Normal"/>
    <w:link w:val="PiedepginaCar"/>
    <w:uiPriority w:val="99"/>
    <w:unhideWhenUsed/>
    <w:rsid w:val="0019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BE0"/>
  </w:style>
  <w:style w:type="character" w:styleId="Hipervnculo">
    <w:name w:val="Hyperlink"/>
    <w:basedOn w:val="Fuentedeprrafopredeter"/>
    <w:uiPriority w:val="99"/>
    <w:unhideWhenUsed/>
    <w:rsid w:val="00FB153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A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46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51046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4EEC"/>
    <w:rPr>
      <w:rFonts w:ascii="Arial" w:eastAsia="Arial" w:hAnsi="Arial" w:cs="Arial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anzas.bcs.gob.mx/ley-de-disciplina-financiera-trimestral/" TargetMode="External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DD7F-D505-4FD2-A84C-1668BD2D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973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</dc:creator>
  <cp:keywords/>
  <dc:description/>
  <cp:lastModifiedBy>DCONTABILIDAD</cp:lastModifiedBy>
  <cp:revision>13</cp:revision>
  <cp:lastPrinted>2026-04-24T17:49:00Z</cp:lastPrinted>
  <dcterms:created xsi:type="dcterms:W3CDTF">2026-04-23T16:42:00Z</dcterms:created>
  <dcterms:modified xsi:type="dcterms:W3CDTF">2026-04-24T20:22:00Z</dcterms:modified>
</cp:coreProperties>
</file>